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C75" w:rsidRPr="00227E77" w:rsidRDefault="00806C75" w:rsidP="00806C75">
      <w:pPr>
        <w:pStyle w:val="BlockHeadings"/>
      </w:pPr>
      <w:bookmarkStart w:id="0" w:name="OLE_LINK15"/>
      <w:bookmarkStart w:id="1" w:name="OLE_LINK16"/>
      <w:bookmarkStart w:id="2" w:name="OLE_LINK17"/>
      <w:bookmarkStart w:id="3" w:name="OLE_LINK18"/>
      <w:r w:rsidRPr="00227E77">
        <w:t>Control + 1 – Block Headings</w:t>
      </w:r>
    </w:p>
    <w:p w:rsidR="00806C75" w:rsidRPr="00227E77" w:rsidRDefault="00806C75" w:rsidP="00806C75">
      <w:pPr>
        <w:pStyle w:val="HiddenBlockHeader"/>
      </w:pPr>
      <w:r w:rsidRPr="00227E77">
        <w:t>Alt/Option + Control + 1 – Hidden Block Header</w:t>
      </w:r>
    </w:p>
    <w:p w:rsidR="00806C75" w:rsidRPr="00227E77" w:rsidRDefault="00806C75" w:rsidP="00806C75">
      <w:pPr>
        <w:pStyle w:val="Tags"/>
      </w:pPr>
      <w:r w:rsidRPr="00227E77">
        <w:t>Control + 2 – Tags</w:t>
      </w:r>
    </w:p>
    <w:p w:rsidR="00806C75" w:rsidRPr="00227E77" w:rsidRDefault="00806C75" w:rsidP="00806C75">
      <w:pPr>
        <w:pStyle w:val="Nothing"/>
      </w:pPr>
      <w:r w:rsidRPr="00227E77">
        <w:t>Control + 3 – Nothing/Clear Formatting</w:t>
      </w:r>
    </w:p>
    <w:p w:rsidR="00806C75" w:rsidRPr="00227E77" w:rsidRDefault="00806C75" w:rsidP="00806C75">
      <w:pPr>
        <w:pStyle w:val="Cards"/>
      </w:pPr>
      <w:r w:rsidRPr="00227E77">
        <w:t>Control + 4 – Cards</w:t>
      </w:r>
    </w:p>
    <w:p w:rsidR="00806C75" w:rsidRPr="00227E77" w:rsidRDefault="00806C75" w:rsidP="00806C75">
      <w:pPr>
        <w:pStyle w:val="Cites"/>
      </w:pPr>
      <w:r w:rsidRPr="00227E77">
        <w:t>Control + 6 – Cites</w:t>
      </w:r>
    </w:p>
    <w:p w:rsidR="00806C75" w:rsidRPr="00227E77" w:rsidRDefault="00806C75" w:rsidP="00806C75">
      <w:pPr>
        <w:pStyle w:val="Cards"/>
        <w:rPr>
          <w:rStyle w:val="Author-Date"/>
        </w:rPr>
      </w:pPr>
      <w:r w:rsidRPr="00227E77">
        <w:rPr>
          <w:rStyle w:val="Author-Date"/>
        </w:rPr>
        <w:t>Alt/Option + Control + 6 – Author-Date</w:t>
      </w:r>
    </w:p>
    <w:p w:rsidR="00806C75" w:rsidRPr="00227E77" w:rsidRDefault="00806C75" w:rsidP="00806C75">
      <w:pPr>
        <w:pStyle w:val="Cards"/>
        <w:rPr>
          <w:rStyle w:val="DebateUnderline"/>
        </w:rPr>
      </w:pPr>
      <w:r w:rsidRPr="00227E77">
        <w:rPr>
          <w:rStyle w:val="DebateUnderline"/>
        </w:rPr>
        <w:t>Control + 7 – Underline</w:t>
      </w:r>
    </w:p>
    <w:p w:rsidR="00806C75" w:rsidRPr="00227E77" w:rsidRDefault="00806C75" w:rsidP="00806C75">
      <w:pPr>
        <w:pStyle w:val="Cards"/>
        <w:rPr>
          <w:rStyle w:val="DottedUnderline"/>
        </w:rPr>
      </w:pPr>
      <w:r w:rsidRPr="00227E77">
        <w:rPr>
          <w:rStyle w:val="DottedUnderline"/>
        </w:rPr>
        <w:t>Control + Alt/Option + 7 – Dotted Underline</w:t>
      </w:r>
    </w:p>
    <w:p w:rsidR="00806C75" w:rsidRPr="00227E77" w:rsidRDefault="00806C75" w:rsidP="00806C75">
      <w:pPr>
        <w:pStyle w:val="Cards"/>
        <w:rPr>
          <w:rStyle w:val="DebateHighlighted"/>
        </w:rPr>
      </w:pPr>
      <w:r w:rsidRPr="00227E77">
        <w:rPr>
          <w:rStyle w:val="DebateHighlighted"/>
        </w:rPr>
        <w:t>Control + 9 – Highlight</w:t>
      </w:r>
    </w:p>
    <w:p w:rsidR="00806C75" w:rsidRPr="00227E77" w:rsidRDefault="00806C75" w:rsidP="00806C75">
      <w:pPr>
        <w:pStyle w:val="Nothing"/>
      </w:pPr>
    </w:p>
    <w:p w:rsidR="00806C75" w:rsidRPr="00227E77" w:rsidRDefault="00806C75" w:rsidP="00806C75">
      <w:pPr>
        <w:pStyle w:val="Nothing"/>
      </w:pPr>
      <w:bookmarkStart w:id="4" w:name="OLE_LINK5"/>
      <w:r w:rsidRPr="00227E77">
        <w:t xml:space="preserve">Control + Alt/Option + </w:t>
      </w:r>
      <w:r w:rsidRPr="00227E77">
        <w:sym w:font="Symbol" w:char="F0DE"/>
      </w:r>
      <w:r w:rsidRPr="00227E77">
        <w:t xml:space="preserve"> (Right Arrow) – Send Block to Speech.doc</w:t>
      </w:r>
    </w:p>
    <w:p w:rsidR="00806C75" w:rsidRPr="00227E77" w:rsidRDefault="00806C75" w:rsidP="00806C75">
      <w:pPr>
        <w:pStyle w:val="Nothing"/>
      </w:pPr>
      <w:r w:rsidRPr="00227E77">
        <w:t xml:space="preserve">Control + Alt/Option + </w:t>
      </w:r>
      <w:r w:rsidRPr="00227E77">
        <w:sym w:font="Symbol" w:char="F0DC"/>
      </w:r>
      <w:r w:rsidRPr="00227E77">
        <w:t xml:space="preserve"> (Left Arrow) – Send Selected/Highlighted Text to Speech.doc</w:t>
      </w:r>
    </w:p>
    <w:p w:rsidR="00806C75" w:rsidRPr="00227E77" w:rsidRDefault="00806C75" w:rsidP="00806C75">
      <w:pPr>
        <w:pStyle w:val="Nothing"/>
      </w:pPr>
      <w:r w:rsidRPr="00227E77">
        <w:t xml:space="preserve">Control + Alt/Option + </w:t>
      </w:r>
      <w:r w:rsidRPr="00227E77">
        <w:sym w:font="Symbol" w:char="F0DD"/>
      </w:r>
      <w:r w:rsidRPr="00227E77">
        <w:t xml:space="preserve"> (Up Arrow) – Move Block Upwards in Order</w:t>
      </w:r>
    </w:p>
    <w:p w:rsidR="00806C75" w:rsidRPr="00227E77" w:rsidRDefault="00806C75" w:rsidP="00806C75">
      <w:pPr>
        <w:pStyle w:val="Nothing"/>
      </w:pPr>
      <w:r w:rsidRPr="00227E77">
        <w:t xml:space="preserve">Control + Alt/Option + </w:t>
      </w:r>
      <w:r w:rsidRPr="00227E77">
        <w:sym w:font="Symbol" w:char="F0DF"/>
      </w:r>
      <w:r w:rsidRPr="00227E77">
        <w:t xml:space="preserve"> (Down Arrow) – Move Block Down in Order</w:t>
      </w:r>
    </w:p>
    <w:p w:rsidR="00806C75" w:rsidRPr="00227E77" w:rsidRDefault="00806C75" w:rsidP="00806C75">
      <w:pPr>
        <w:pStyle w:val="Nothing"/>
      </w:pPr>
      <w:bookmarkStart w:id="5" w:name="OLE_LINK14"/>
      <w:r w:rsidRPr="00227E77">
        <w:t xml:space="preserve">Control + Alt/Option </w:t>
      </w:r>
      <w:bookmarkEnd w:id="5"/>
      <w:r w:rsidRPr="00227E77">
        <w:t>+ End OR Control + Alt/Option + Delete – Delete current block</w:t>
      </w:r>
    </w:p>
    <w:p w:rsidR="00806C75" w:rsidRPr="00227E77" w:rsidRDefault="00806C75" w:rsidP="00806C75">
      <w:pPr>
        <w:pStyle w:val="Nothing"/>
      </w:pPr>
    </w:p>
    <w:p w:rsidR="00806C75" w:rsidRPr="00227E77" w:rsidRDefault="00806C75" w:rsidP="00806C75">
      <w:pPr>
        <w:pStyle w:val="Nothing"/>
      </w:pPr>
      <w:r w:rsidRPr="00227E77">
        <w:t xml:space="preserve">Control + Alt/Option + Shift + </w:t>
      </w:r>
      <w:r w:rsidRPr="00227E77">
        <w:sym w:font="Symbol" w:char="F0DD"/>
      </w:r>
      <w:r w:rsidRPr="00227E77">
        <w:t xml:space="preserve"> (Up Arrow) – Move Card Above Prior Card</w:t>
      </w:r>
    </w:p>
    <w:p w:rsidR="00806C75" w:rsidRPr="00227E77" w:rsidRDefault="00806C75" w:rsidP="00806C75">
      <w:pPr>
        <w:pStyle w:val="Nothing"/>
      </w:pPr>
      <w:r w:rsidRPr="00227E77">
        <w:t xml:space="preserve">Control + Alt/Option + Shift + </w:t>
      </w:r>
      <w:r w:rsidRPr="00227E77">
        <w:sym w:font="Symbol" w:char="F0DF"/>
      </w:r>
      <w:r w:rsidRPr="00227E77">
        <w:t xml:space="preserve"> (Down Arrow) – Move Card Below Following Card</w:t>
      </w:r>
    </w:p>
    <w:p w:rsidR="00806C75" w:rsidRPr="00227E77" w:rsidRDefault="00806C75" w:rsidP="00806C75">
      <w:pPr>
        <w:pStyle w:val="Nothing"/>
      </w:pPr>
      <w:r w:rsidRPr="00227E77">
        <w:t>Control + Alt/Option + Shift + End OR Delete – Delete current card</w:t>
      </w:r>
    </w:p>
    <w:bookmarkEnd w:id="4"/>
    <w:p w:rsidR="00806C75" w:rsidRPr="00227E77" w:rsidRDefault="00806C75" w:rsidP="00806C75">
      <w:pPr>
        <w:pStyle w:val="Nothing"/>
      </w:pPr>
    </w:p>
    <w:p w:rsidR="00806C75" w:rsidRPr="00227E77" w:rsidRDefault="00806C75" w:rsidP="00806C75">
      <w:pPr>
        <w:pStyle w:val="Nothing"/>
      </w:pPr>
      <w:r w:rsidRPr="00227E77">
        <w:t>Control + Alt/Option + R – Remove returns in selection</w:t>
      </w:r>
    </w:p>
    <w:p w:rsidR="00806C75" w:rsidRPr="00227E77" w:rsidRDefault="00806C75" w:rsidP="00806C75">
      <w:pPr>
        <w:pStyle w:val="Nothing"/>
      </w:pPr>
      <w:r w:rsidRPr="00227E77">
        <w:t>Control + Alt/Option + P – Paste Clipboard in plain text</w:t>
      </w:r>
    </w:p>
    <w:p w:rsidR="00806C75" w:rsidRPr="00227E77" w:rsidRDefault="00806C75" w:rsidP="00806C75">
      <w:pPr>
        <w:pStyle w:val="Nothing"/>
      </w:pPr>
      <w:r w:rsidRPr="00227E77">
        <w:t>Control + Alt/Option + T – Create Table of Contents</w:t>
      </w:r>
    </w:p>
    <w:p w:rsidR="00806C75" w:rsidRPr="00227E77" w:rsidRDefault="00806C75" w:rsidP="00806C75">
      <w:pPr>
        <w:pStyle w:val="Nothing"/>
      </w:pPr>
    </w:p>
    <w:p w:rsidR="00806C75" w:rsidRPr="00227E77" w:rsidRDefault="00806C75" w:rsidP="00806C75">
      <w:pPr>
        <w:pStyle w:val="Nothing"/>
      </w:pPr>
      <w:r w:rsidRPr="00227E77">
        <w:t>Make Citation List for all cards in current document: See button on toolbar above.</w:t>
      </w:r>
      <w:bookmarkEnd w:id="0"/>
      <w:bookmarkEnd w:id="1"/>
      <w:bookmarkEnd w:id="2"/>
      <w:bookmarkEnd w:id="3"/>
    </w:p>
    <w:p w:rsidR="00806C75" w:rsidRPr="00227E77" w:rsidRDefault="00806C75" w:rsidP="00806C75">
      <w:pPr>
        <w:pStyle w:val="Nothing"/>
      </w:pPr>
    </w:p>
    <w:p w:rsidR="00806C75" w:rsidRPr="00227E77" w:rsidRDefault="00806C75" w:rsidP="00806C75">
      <w:pPr>
        <w:pStyle w:val="Nothing"/>
      </w:pPr>
      <w:r w:rsidRPr="00227E77">
        <w:t>Open New Document in the Template: Button to the immediate right of the “Create New Blank Document Button”</w:t>
      </w:r>
    </w:p>
    <w:p w:rsidR="00806C75" w:rsidRPr="00227E77" w:rsidRDefault="00806C75" w:rsidP="00806C75">
      <w:pPr>
        <w:pStyle w:val="Nothing"/>
      </w:pPr>
    </w:p>
    <w:p w:rsidR="00806C75" w:rsidRPr="00227E77" w:rsidRDefault="00806C75" w:rsidP="00806C75">
      <w:pPr>
        <w:pStyle w:val="Nothing"/>
      </w:pPr>
      <w:r w:rsidRPr="00227E77">
        <w:t>Print Current Block: Button to the right of the printer above.</w:t>
      </w:r>
    </w:p>
    <w:p w:rsidR="00806C75" w:rsidRPr="00227E77" w:rsidRDefault="00DD2233" w:rsidP="00227E77">
      <w:pPr>
        <w:pStyle w:val="BlockHeadings"/>
      </w:pPr>
      <w:r w:rsidRPr="00227E77">
        <w:br w:type="page"/>
      </w:r>
      <w:r w:rsidR="00227E77" w:rsidRPr="00227E77">
        <w:lastRenderedPageBreak/>
        <w:t>1NC – ASPEC</w:t>
      </w:r>
    </w:p>
    <w:p w:rsidR="00227E77" w:rsidRDefault="00227E77" w:rsidP="00227E77">
      <w:pPr>
        <w:pStyle w:val="Nothing"/>
        <w:jc w:val="left"/>
        <w:rPr>
          <w:rStyle w:val="tagChar"/>
          <w:rFonts w:ascii="Times New Roman" w:eastAsia="SimSun" w:hAnsi="Times New Roman"/>
        </w:rPr>
      </w:pPr>
    </w:p>
    <w:p w:rsidR="00227E77" w:rsidRDefault="00227E77" w:rsidP="00227E77">
      <w:pPr>
        <w:pStyle w:val="Nothing"/>
        <w:jc w:val="left"/>
        <w:rPr>
          <w:rStyle w:val="tagChar"/>
          <w:rFonts w:ascii="Times New Roman" w:eastAsia="SimSun" w:hAnsi="Times New Roman"/>
        </w:rPr>
      </w:pPr>
    </w:p>
    <w:p w:rsidR="00227E77" w:rsidRPr="00227E77" w:rsidRDefault="00227E77" w:rsidP="00227E77">
      <w:pPr>
        <w:pStyle w:val="Nothing"/>
        <w:numPr>
          <w:ilvl w:val="0"/>
          <w:numId w:val="13"/>
        </w:numPr>
        <w:jc w:val="left"/>
        <w:rPr>
          <w:rStyle w:val="Underline"/>
          <w:rFonts w:eastAsia="SimSun"/>
          <w:b/>
          <w:sz w:val="24"/>
          <w:u w:val="none"/>
        </w:rPr>
      </w:pPr>
      <w:r>
        <w:rPr>
          <w:rStyle w:val="tagChar"/>
          <w:rFonts w:ascii="Times New Roman" w:eastAsia="SimSun" w:hAnsi="Times New Roman"/>
        </w:rPr>
        <w:t xml:space="preserve">They must specify their agent, power is not monolithic - </w:t>
      </w:r>
      <w:r w:rsidRPr="00227E77">
        <w:rPr>
          <w:rStyle w:val="tagChar"/>
          <w:rFonts w:ascii="Times New Roman" w:eastAsia="SimSun" w:hAnsi="Times New Roman"/>
        </w:rPr>
        <w:br/>
        <w:t xml:space="preserve">Rotunda 1 </w:t>
      </w:r>
      <w:r w:rsidRPr="00227E77">
        <w:rPr>
          <w:rStyle w:val="tagChar"/>
          <w:rFonts w:ascii="Times New Roman" w:eastAsia="SimSun" w:hAnsi="Times New Roman"/>
        </w:rPr>
        <w:br/>
      </w:r>
      <w:r w:rsidRPr="00227E77">
        <w:rPr>
          <w:rStyle w:val="cardChar"/>
          <w:rFonts w:ascii="Times New Roman" w:eastAsia="SimSun" w:hAnsi="Times New Roman"/>
        </w:rPr>
        <w:t xml:space="preserve">(18 Const. Commentary 319, “THE COMMERCE CLAUSE, THE POLITCAL QUESTION DOCTRINE, AND MORRISON,” Lexis Nexis) </w:t>
      </w:r>
      <w:r w:rsidRPr="00227E77">
        <w:rPr>
          <w:color w:val="000000"/>
        </w:rPr>
        <w:br/>
      </w:r>
      <w:r w:rsidRPr="00227E77">
        <w:rPr>
          <w:color w:val="000000"/>
        </w:rPr>
        <w:br/>
      </w:r>
      <w:r w:rsidRPr="00227E77">
        <w:rPr>
          <w:rStyle w:val="DebateUnderline"/>
        </w:rPr>
        <w:t xml:space="preserve">The </w:t>
      </w:r>
      <w:r w:rsidRPr="00227E77">
        <w:rPr>
          <w:rStyle w:val="DebateUnderline"/>
          <w:highlight w:val="yellow"/>
        </w:rPr>
        <w:t>Framers</w:t>
      </w:r>
      <w:r w:rsidRPr="00227E77">
        <w:rPr>
          <w:rFonts w:eastAsia="SimSun"/>
        </w:rPr>
        <w:t xml:space="preserve"> of our Constitution anticipated that a self-interested "federal majority" would consistently seek to impose more federal control over the people and the states. n10 Hence, they </w:t>
      </w:r>
      <w:r w:rsidRPr="00227E77">
        <w:t>created a federal structure designed to protect freedom by dispersing and limiting federal powe</w:t>
      </w:r>
      <w:r w:rsidRPr="00227E77">
        <w:rPr>
          <w:rFonts w:eastAsia="SimSun"/>
        </w:rPr>
        <w:t xml:space="preserve">r. They instituted federalism [*321] chiefly to protect individuals, that is, the people, not the "states qua states." </w:t>
      </w:r>
      <w:r w:rsidRPr="00227E77">
        <w:t xml:space="preserve">n11 The Framers </w:t>
      </w:r>
      <w:r w:rsidRPr="00227E77">
        <w:rPr>
          <w:rStyle w:val="DebateUnderline"/>
        </w:rPr>
        <w:t>sought to protect liberty by creating a central government of enumerated powers</w:t>
      </w:r>
      <w:r w:rsidRPr="00227E77">
        <w:t xml:space="preserve">. They divided power between the state and federal governments, and </w:t>
      </w:r>
      <w:r w:rsidRPr="00227E77">
        <w:rPr>
          <w:rStyle w:val="DebateUnderline"/>
        </w:rPr>
        <w:t xml:space="preserve">they further </w:t>
      </w:r>
      <w:r w:rsidRPr="00227E77">
        <w:rPr>
          <w:rStyle w:val="DebateUnderline"/>
          <w:highlight w:val="yellow"/>
        </w:rPr>
        <w:t xml:space="preserve">divided power within the federal government </w:t>
      </w:r>
      <w:r w:rsidRPr="00227E77">
        <w:rPr>
          <w:rStyle w:val="DebateUnderline"/>
        </w:rPr>
        <w:t xml:space="preserve">by splitting it </w:t>
      </w:r>
      <w:r w:rsidRPr="00227E77">
        <w:rPr>
          <w:rStyle w:val="DebateUnderline"/>
          <w:highlight w:val="yellow"/>
        </w:rPr>
        <w:t>among the three branches</w:t>
      </w:r>
      <w:r w:rsidRPr="00227E77">
        <w:rPr>
          <w:rStyle w:val="DebateUnderline"/>
        </w:rPr>
        <w:t xml:space="preserve"> of government</w:t>
      </w:r>
      <w:r w:rsidRPr="00227E77">
        <w:t>, and they further divided the legislative power</w:t>
      </w:r>
      <w:r w:rsidRPr="00227E77">
        <w:rPr>
          <w:rFonts w:eastAsia="SimSun"/>
        </w:rPr>
        <w:t xml:space="preserve"> (the power that the Framers most feared) by splitting it between two Houses of Congress. n12</w:t>
      </w:r>
    </w:p>
    <w:p w:rsidR="00227E77" w:rsidRDefault="00227E77" w:rsidP="00227E77">
      <w:pPr>
        <w:pStyle w:val="Tags"/>
      </w:pPr>
    </w:p>
    <w:p w:rsidR="00227E77" w:rsidRDefault="00227E77" w:rsidP="00227E77">
      <w:pPr>
        <w:pStyle w:val="Tags"/>
        <w:numPr>
          <w:ilvl w:val="0"/>
          <w:numId w:val="13"/>
        </w:numPr>
      </w:pPr>
      <w:r>
        <w:t>Voter – agent is key to education about implementation and agent-specific counterplans for generic ground</w:t>
      </w:r>
    </w:p>
    <w:p w:rsidR="00711995" w:rsidRDefault="00227E77" w:rsidP="00227E77">
      <w:pPr>
        <w:pStyle w:val="BlockHeadings"/>
      </w:pPr>
      <w:r>
        <w:br w:type="page"/>
      </w:r>
      <w:r>
        <w:lastRenderedPageBreak/>
        <w:t>1NC –</w:t>
      </w:r>
      <w:r w:rsidR="00711995">
        <w:t xml:space="preserve"> Consult Japan</w:t>
      </w:r>
    </w:p>
    <w:p w:rsidR="00711995" w:rsidRDefault="00711995" w:rsidP="00711995">
      <w:pPr>
        <w:pStyle w:val="Tags"/>
      </w:pPr>
    </w:p>
    <w:p w:rsidR="00711995" w:rsidRDefault="00711995" w:rsidP="00711995">
      <w:pPr>
        <w:pStyle w:val="Tags"/>
      </w:pPr>
      <w:r w:rsidRPr="00E46005">
        <w:rPr>
          <w:u w:val="single"/>
        </w:rPr>
        <w:t>TEXT</w:t>
      </w:r>
      <w:r w:rsidRPr="00E46005">
        <w:t xml:space="preserve">: The United States federal government </w:t>
      </w:r>
      <w:r>
        <w:t>should</w:t>
      </w:r>
      <w:r w:rsidRPr="00E46005">
        <w:t xml:space="preserve"> enter into </w:t>
      </w:r>
      <w:r>
        <w:t xml:space="preserve">prior, </w:t>
      </w:r>
      <w:r w:rsidRPr="00E46005">
        <w:t>binding consultation with the gover</w:t>
      </w:r>
      <w:r>
        <w:t>nment of Japan on whether</w:t>
      </w:r>
      <w:r w:rsidRPr="00E46005">
        <w:t xml:space="preserve"> </w:t>
      </w:r>
      <w:r>
        <w:t xml:space="preserve">the United States federal government ought to withdraw the United States military presence from the Okinawa Prefecture.  </w:t>
      </w:r>
    </w:p>
    <w:p w:rsidR="00711995" w:rsidRDefault="00711995" w:rsidP="00711995">
      <w:pPr>
        <w:pStyle w:val="Tags"/>
        <w:ind w:firstLine="720"/>
      </w:pPr>
    </w:p>
    <w:p w:rsidR="00711995" w:rsidRPr="00E46005" w:rsidRDefault="00711995" w:rsidP="00711995">
      <w:pPr>
        <w:pStyle w:val="Tags"/>
      </w:pPr>
      <w:r>
        <w:t>We’ll clarify.</w:t>
      </w:r>
    </w:p>
    <w:p w:rsidR="00711995" w:rsidRPr="00375E10" w:rsidRDefault="00711995" w:rsidP="00711995">
      <w:pPr>
        <w:pStyle w:val="Tags"/>
        <w:rPr>
          <w:sz w:val="12"/>
        </w:rPr>
      </w:pPr>
    </w:p>
    <w:p w:rsidR="00711995" w:rsidRPr="00E46005" w:rsidRDefault="00711995" w:rsidP="00711995">
      <w:pPr>
        <w:pStyle w:val="Tags"/>
      </w:pPr>
      <w:r w:rsidRPr="00E46005">
        <w:t>It compete</w:t>
      </w:r>
      <w:r>
        <w:t>s-</w:t>
      </w:r>
      <w:r w:rsidRPr="00E46005">
        <w:t xml:space="preserve"> </w:t>
      </w:r>
      <w:r>
        <w:t>excludes certainty of plan.</w:t>
      </w:r>
      <w:r w:rsidRPr="00E46005">
        <w:t xml:space="preserve"> “</w:t>
      </w:r>
      <w:r>
        <w:t>r</w:t>
      </w:r>
      <w:r w:rsidRPr="00E46005">
        <w:t>esolved” means “</w:t>
      </w:r>
      <w:r>
        <w:t>firm in purpose or intent; determined”- random house 6</w:t>
      </w:r>
    </w:p>
    <w:p w:rsidR="00711995" w:rsidRPr="00375E10" w:rsidRDefault="00711995" w:rsidP="00711995">
      <w:pPr>
        <w:pStyle w:val="Tags"/>
        <w:rPr>
          <w:sz w:val="12"/>
        </w:rPr>
      </w:pPr>
    </w:p>
    <w:p w:rsidR="00711995" w:rsidRPr="009C7551" w:rsidRDefault="00711995" w:rsidP="00711995">
      <w:pPr>
        <w:pStyle w:val="Tags"/>
        <w:rPr>
          <w:rStyle w:val="DebateUnderline"/>
          <w:u w:val="none"/>
        </w:rPr>
      </w:pPr>
      <w:r w:rsidRPr="009C7551">
        <w:rPr>
          <w:rStyle w:val="DebateUnderline"/>
          <w:u w:val="none"/>
        </w:rPr>
        <w:t>Japan</w:t>
      </w:r>
      <w:r>
        <w:rPr>
          <w:rStyle w:val="DebateUnderline"/>
          <w:u w:val="none"/>
        </w:rPr>
        <w:t xml:space="preserve"> wants consultation with the US- they won’t say no </w:t>
      </w:r>
    </w:p>
    <w:p w:rsidR="00711995" w:rsidRPr="00D271A9" w:rsidRDefault="00711995" w:rsidP="00711995">
      <w:pPr>
        <w:pStyle w:val="Tags"/>
        <w:rPr>
          <w:rStyle w:val="DebateUnderline"/>
        </w:rPr>
      </w:pPr>
      <w:r w:rsidRPr="009C7551">
        <w:rPr>
          <w:rStyle w:val="DebateUnderline"/>
          <w:u w:val="none"/>
        </w:rPr>
        <w:t>Robert Sutter</w:t>
      </w:r>
      <w:r w:rsidRPr="00497869">
        <w:rPr>
          <w:rStyle w:val="DebateUnderline"/>
          <w:i/>
          <w:u w:val="none"/>
        </w:rPr>
        <w:t>, (Prof</w:t>
      </w:r>
      <w:r w:rsidRPr="00D271A9">
        <w:rPr>
          <w:rStyle w:val="DebateUnderline"/>
        </w:rPr>
        <w:t>., Asian Studies, Georgetown U.), THE UNITED STATES IN ASIA, 2009, 208</w:t>
      </w:r>
      <w:r>
        <w:rPr>
          <w:rStyle w:val="DebateUnderline"/>
        </w:rPr>
        <w:t xml:space="preserve"> ALocke</w:t>
      </w:r>
      <w:r w:rsidRPr="00D271A9">
        <w:rPr>
          <w:rStyle w:val="DebateUnderline"/>
        </w:rPr>
        <w:t>.</w:t>
      </w:r>
    </w:p>
    <w:p w:rsidR="00711995" w:rsidRDefault="00711995" w:rsidP="00711995">
      <w:pPr>
        <w:pStyle w:val="Cards"/>
        <w:rPr>
          <w:rStyle w:val="DebateUnderline"/>
          <w:u w:val="none"/>
        </w:rPr>
      </w:pPr>
      <w:r w:rsidRPr="00D271A9">
        <w:rPr>
          <w:rStyle w:val="DebateUnderline"/>
          <w:u w:val="none"/>
        </w:rPr>
        <w:t xml:space="preserve">Despite its fears of fading U.S. interest, </w:t>
      </w:r>
      <w:r w:rsidRPr="00D271A9">
        <w:rPr>
          <w:rStyle w:val="DebateUnderline"/>
        </w:rPr>
        <w:t>Tokyo periodically bristles at the unequal nature of the alliance. Japan seeks a more reciprocal arrangement in which Washington engages in prior consultations on security matters of importance and in which the United States does not seek to dictate Japanese government policies or actions related to the alliance, giving Japan greater autonomy.</w:t>
      </w:r>
      <w:r w:rsidRPr="00D271A9">
        <w:rPr>
          <w:rStyle w:val="DebateUnderline"/>
          <w:u w:val="none"/>
        </w:rPr>
        <w:t xml:space="preserve"> It is likely that Bush administration efforts to establish such a reciprocal arrangement lessened this Japanese concern, but the outlook for a future U.S. government is unpredictable.</w:t>
      </w:r>
    </w:p>
    <w:p w:rsidR="00711995" w:rsidRPr="009C7551" w:rsidRDefault="00711995" w:rsidP="00711995">
      <w:pPr>
        <w:pStyle w:val="Nothing"/>
        <w:rPr>
          <w:lang w:val="en-GB"/>
        </w:rPr>
      </w:pPr>
    </w:p>
    <w:p w:rsidR="00711995" w:rsidRPr="00E46005" w:rsidRDefault="00711995" w:rsidP="00711995">
      <w:pPr>
        <w:pStyle w:val="Tags"/>
        <w:rPr>
          <w:lang w:val="en-GB"/>
        </w:rPr>
      </w:pPr>
      <w:r>
        <w:rPr>
          <w:lang w:val="en-GB"/>
        </w:rPr>
        <w:t xml:space="preserve">First is the alliance – genuine and binding consultation prior to implementation is key to alliance </w:t>
      </w:r>
    </w:p>
    <w:p w:rsidR="00711995" w:rsidRPr="00E46005" w:rsidRDefault="00711995" w:rsidP="00711995">
      <w:pPr>
        <w:pStyle w:val="Nothing"/>
      </w:pPr>
      <w:r w:rsidRPr="00375E10">
        <w:t xml:space="preserve">Mike </w:t>
      </w:r>
      <w:r w:rsidRPr="00960C67">
        <w:rPr>
          <w:rStyle w:val="Author-Date"/>
          <w:highlight w:val="yellow"/>
        </w:rPr>
        <w:t>Mochizuki</w:t>
      </w:r>
      <w:r w:rsidRPr="00960C67">
        <w:rPr>
          <w:rStyle w:val="Author-Date"/>
        </w:rPr>
        <w:t xml:space="preserve">, </w:t>
      </w:r>
      <w:r w:rsidRPr="00E46005">
        <w:rPr>
          <w:lang w:val="en-GB"/>
        </w:rPr>
        <w:t xml:space="preserve">Senior Fellow @ Brookings Institute, </w:t>
      </w:r>
      <w:r w:rsidRPr="00E46005">
        <w:t>3/22/</w:t>
      </w:r>
      <w:r w:rsidRPr="00960C67">
        <w:rPr>
          <w:rStyle w:val="Author-Date"/>
          <w:highlight w:val="yellow"/>
        </w:rPr>
        <w:t>97</w:t>
      </w:r>
      <w:r w:rsidRPr="00960C67">
        <w:rPr>
          <w:rStyle w:val="Author-Date"/>
        </w:rPr>
        <w:t xml:space="preserve"> </w:t>
      </w:r>
      <w:r>
        <w:t xml:space="preserve">Brookings </w:t>
      </w:r>
      <w:r w:rsidRPr="00960C67">
        <w:t xml:space="preserve">Review, lexis </w:t>
      </w:r>
      <w:r w:rsidRPr="00960C67">
        <w:rPr>
          <w:rStyle w:val="DebateUnderline"/>
          <w:u w:val="none"/>
        </w:rPr>
        <w:t>ALocke</w:t>
      </w:r>
    </w:p>
    <w:p w:rsidR="00711995" w:rsidRPr="009C7551" w:rsidRDefault="00711995" w:rsidP="00711995">
      <w:pPr>
        <w:pStyle w:val="Cards"/>
        <w:rPr>
          <w:rStyle w:val="DebateUnderline"/>
        </w:rPr>
      </w:pPr>
      <w:r w:rsidRPr="009C7551">
        <w:rPr>
          <w:rStyle w:val="DebateUnderline"/>
        </w:rPr>
        <w:t xml:space="preserve">As the U.S.-Japan alliance becomes more reciprocal, </w:t>
      </w:r>
      <w:r w:rsidRPr="009C7551">
        <w:rPr>
          <w:rStyle w:val="DebateUnderline"/>
          <w:highlight w:val="yellow"/>
        </w:rPr>
        <w:t>the U</w:t>
      </w:r>
      <w:r w:rsidRPr="009C7551">
        <w:rPr>
          <w:rStyle w:val="DebateUnderline"/>
        </w:rPr>
        <w:t xml:space="preserve">nited </w:t>
      </w:r>
      <w:r w:rsidRPr="009C7551">
        <w:rPr>
          <w:rStyle w:val="DebateUnderline"/>
          <w:highlight w:val="yellow"/>
        </w:rPr>
        <w:t>S</w:t>
      </w:r>
      <w:r w:rsidRPr="009C7551">
        <w:rPr>
          <w:rStyle w:val="DebateUnderline"/>
        </w:rPr>
        <w:t xml:space="preserve">tates </w:t>
      </w:r>
      <w:r w:rsidRPr="009C7551">
        <w:rPr>
          <w:rStyle w:val="DebateUnderline"/>
          <w:highlight w:val="yellow"/>
        </w:rPr>
        <w:t xml:space="preserve">must genuinely consult Japan, </w:t>
      </w:r>
      <w:r w:rsidRPr="00711995">
        <w:rPr>
          <w:rStyle w:val="DebateUnderline"/>
        </w:rPr>
        <w:t>not merely inform it of decisions already made</w:t>
      </w:r>
      <w:r w:rsidRPr="009C7551">
        <w:rPr>
          <w:rStyle w:val="DebateUnderline"/>
        </w:rPr>
        <w:t xml:space="preserve">. </w:t>
      </w:r>
      <w:r w:rsidRPr="009C7551">
        <w:rPr>
          <w:rStyle w:val="DebateUnderline"/>
          <w:highlight w:val="yellow"/>
        </w:rPr>
        <w:t xml:space="preserve">Although the two countries agreed to a prior consultations process </w:t>
      </w:r>
      <w:r w:rsidRPr="00711995">
        <w:rPr>
          <w:rStyle w:val="DebateUnderline"/>
        </w:rPr>
        <w:t>when the 1960 bilateral</w:t>
      </w:r>
      <w:r w:rsidRPr="009C7551">
        <w:rPr>
          <w:rStyle w:val="DebateUnderline"/>
        </w:rPr>
        <w:t xml:space="preserve"> security</w:t>
      </w:r>
      <w:r w:rsidRPr="009C7551">
        <w:rPr>
          <w:rStyle w:val="DebateUnderline"/>
          <w:highlight w:val="yellow"/>
        </w:rPr>
        <w:t xml:space="preserve"> </w:t>
      </w:r>
      <w:r w:rsidRPr="00711995">
        <w:rPr>
          <w:rStyle w:val="DebateUnderline"/>
        </w:rPr>
        <w:t>pact was signed</w:t>
      </w:r>
      <w:r w:rsidRPr="009C7551">
        <w:rPr>
          <w:rStyle w:val="DebateUnderline"/>
          <w:highlight w:val="yellow"/>
        </w:rPr>
        <w:t>, this mechanism has never been used</w:t>
      </w:r>
      <w:r w:rsidRPr="00E46005">
        <w:rPr>
          <w:sz w:val="16"/>
        </w:rPr>
        <w:t xml:space="preserve">. </w:t>
      </w:r>
      <w:r w:rsidRPr="00710D5E">
        <w:t>Because support for U.S. military operations beyond Japan would provoke such intense domestic controversy, Tokyo appeared to prefer not to be consulted. The Japanese government has applied such strict criteria for when Washington would have to consult with Tokyo that Washington has never had to get Japan's formal permission to use bases in Japan for military operations in Southeast Asia or the Middle East. The result has been, paradoxically, that pacifist Japan has given the United States freer rein on the use of overseas bases than America's European allie</w:t>
      </w:r>
      <w:r w:rsidRPr="00E46005">
        <w:rPr>
          <w:sz w:val="16"/>
        </w:rPr>
        <w:t>s.</w:t>
      </w:r>
      <w:r w:rsidRPr="00E46005">
        <w:rPr>
          <w:lang w:val="en-GB"/>
        </w:rPr>
        <w:t xml:space="preserve"> </w:t>
      </w:r>
      <w:r w:rsidRPr="009C7551">
        <w:rPr>
          <w:rStyle w:val="DebateUnderline"/>
          <w:highlight w:val="yellow"/>
        </w:rPr>
        <w:t xml:space="preserve">Japan's abdication of its right to be consulted has fueled public distrust </w:t>
      </w:r>
      <w:r w:rsidRPr="00711995">
        <w:rPr>
          <w:rStyle w:val="DebateUnderline"/>
        </w:rPr>
        <w:t>in Japan</w:t>
      </w:r>
      <w:r w:rsidRPr="009C7551">
        <w:rPr>
          <w:rStyle w:val="DebateUnderline"/>
        </w:rPr>
        <w:t xml:space="preserve"> about bilateral defense cooperation. </w:t>
      </w:r>
      <w:r w:rsidRPr="009C7551">
        <w:rPr>
          <w:rStyle w:val="DebateUnderline"/>
          <w:highlight w:val="yellow"/>
        </w:rPr>
        <w:t xml:space="preserve">A healthier alliance demands prior </w:t>
      </w:r>
      <w:r w:rsidRPr="00711995">
        <w:rPr>
          <w:rStyle w:val="DebateUnderline"/>
          <w:highlight w:val="yellow"/>
        </w:rPr>
        <w:t>consultation. As Japan musters the courage and will to</w:t>
      </w:r>
      <w:r w:rsidRPr="00711995">
        <w:rPr>
          <w:rStyle w:val="DebateUnderline"/>
        </w:rPr>
        <w:t xml:space="preserve"> </w:t>
      </w:r>
      <w:r w:rsidRPr="009C7551">
        <w:rPr>
          <w:rStyle w:val="DebateUnderline"/>
          <w:highlight w:val="yellow"/>
        </w:rPr>
        <w:t>say "yes"</w:t>
      </w:r>
      <w:r w:rsidRPr="00E46005">
        <w:t xml:space="preserve"> </w:t>
      </w:r>
      <w:r w:rsidRPr="00E46005">
        <w:rPr>
          <w:sz w:val="16"/>
        </w:rPr>
        <w:t xml:space="preserve">to collective defense and security missions, </w:t>
      </w:r>
      <w:r w:rsidRPr="00711995">
        <w:rPr>
          <w:rStyle w:val="DebateUnderline"/>
        </w:rPr>
        <w:t>it should also gain the right to say "no"</w:t>
      </w:r>
      <w:r w:rsidRPr="009C7551">
        <w:rPr>
          <w:rStyle w:val="DebateUnderline"/>
        </w:rPr>
        <w:t xml:space="preserve"> when it disagrees with U.S. policy. </w:t>
      </w:r>
      <w:r w:rsidRPr="009C7551">
        <w:rPr>
          <w:rStyle w:val="DebateUnderline"/>
          <w:highlight w:val="yellow"/>
        </w:rPr>
        <w:t xml:space="preserve">The U.S.-Japan alliance would </w:t>
      </w:r>
      <w:r w:rsidRPr="00711995">
        <w:rPr>
          <w:rStyle w:val="DebateUnderline"/>
        </w:rPr>
        <w:t xml:space="preserve">then </w:t>
      </w:r>
      <w:r w:rsidRPr="009C7551">
        <w:rPr>
          <w:rStyle w:val="DebateUnderline"/>
          <w:highlight w:val="yellow"/>
        </w:rPr>
        <w:t xml:space="preserve">evolve </w:t>
      </w:r>
      <w:r w:rsidRPr="00711995">
        <w:rPr>
          <w:rStyle w:val="DebateUnderline"/>
        </w:rPr>
        <w:t>toward something akin to America's</w:t>
      </w:r>
      <w:r w:rsidRPr="009C7551">
        <w:rPr>
          <w:rStyle w:val="DebateUnderline"/>
        </w:rPr>
        <w:t xml:space="preserve"> strategic </w:t>
      </w:r>
      <w:r w:rsidRPr="00711995">
        <w:rPr>
          <w:rStyle w:val="DebateUnderline"/>
        </w:rPr>
        <w:t>relationships with the major West European allies</w:t>
      </w:r>
      <w:r w:rsidRPr="009C7551">
        <w:rPr>
          <w:rStyle w:val="DebateUnderline"/>
        </w:rPr>
        <w:t>.</w:t>
      </w:r>
    </w:p>
    <w:p w:rsidR="00F519C0" w:rsidRDefault="00F519C0">
      <w:pPr>
        <w:rPr>
          <w:rFonts w:ascii="Times New Roman" w:eastAsia="Times New Roman" w:hAnsi="Times New Roman"/>
          <w:b/>
          <w:sz w:val="24"/>
          <w:szCs w:val="24"/>
          <w:lang w:eastAsia="en-US"/>
        </w:rPr>
      </w:pPr>
      <w:r>
        <w:br w:type="page"/>
      </w:r>
    </w:p>
    <w:p w:rsidR="00F519C0" w:rsidRPr="00032814" w:rsidRDefault="00F519C0" w:rsidP="00F519C0">
      <w:pPr>
        <w:pStyle w:val="BlockHeadings"/>
      </w:pPr>
      <w:bookmarkStart w:id="6" w:name="_Toc142406977"/>
      <w:r w:rsidRPr="00032814">
        <w:lastRenderedPageBreak/>
        <w:t>Security 1NC</w:t>
      </w:r>
      <w:bookmarkEnd w:id="6"/>
    </w:p>
    <w:p w:rsidR="00F519C0" w:rsidRPr="00974D1D" w:rsidRDefault="00F519C0" w:rsidP="00F519C0">
      <w:pPr>
        <w:pStyle w:val="Nothing"/>
      </w:pPr>
    </w:p>
    <w:p w:rsidR="00F519C0" w:rsidRPr="00032814" w:rsidRDefault="00F519C0" w:rsidP="00F519C0">
      <w:pPr>
        <w:pStyle w:val="Tags"/>
      </w:pPr>
      <w:r w:rsidRPr="00032814">
        <w:t>A. The Aff’s Harms are inherently subjective - their construction of threats marginalize others to legitimize violence</w:t>
      </w:r>
    </w:p>
    <w:p w:rsidR="00F519C0" w:rsidRPr="00720B32" w:rsidRDefault="00F519C0" w:rsidP="00F519C0">
      <w:pPr>
        <w:pStyle w:val="Cites"/>
      </w:pPr>
      <w:r w:rsidRPr="00720B32">
        <w:t xml:space="preserve">David, </w:t>
      </w:r>
      <w:r w:rsidRPr="00EC6868">
        <w:rPr>
          <w:rStyle w:val="Author-Date"/>
        </w:rPr>
        <w:t>Grondin</w:t>
      </w:r>
      <w:r w:rsidRPr="00720B32">
        <w:t xml:space="preserve"> (master of pol sci and PHD of political studies @ U of Ottowa) </w:t>
      </w:r>
      <w:r w:rsidRPr="00EC6868">
        <w:rPr>
          <w:rStyle w:val="Author-Date"/>
        </w:rPr>
        <w:t>2004</w:t>
      </w:r>
      <w:r w:rsidRPr="00720B32">
        <w:t xml:space="preserve"> “(Re)Writing the “National Security State”: How and Why Realists (Re)Built the(ir) Cold War,”  online @ http://www.er.uqam.ca/nobel/ieim/IMG/pdf/rewriting_national_security_state.pdf</w:t>
      </w:r>
    </w:p>
    <w:p w:rsidR="00F519C0" w:rsidRPr="00EC6868" w:rsidRDefault="00F519C0" w:rsidP="00F519C0">
      <w:pPr>
        <w:pStyle w:val="Cards"/>
        <w:ind w:left="0"/>
        <w:rPr>
          <w:b/>
        </w:rPr>
      </w:pPr>
      <w:r w:rsidRPr="00EC6868">
        <w:rPr>
          <w:szCs w:val="10"/>
        </w:rPr>
        <w:t>Adopting a more critical stance, David Campbell points out that "[</w:t>
      </w:r>
      <w:r w:rsidRPr="00EC6868">
        <w:rPr>
          <w:rStyle w:val="DebateUnderline"/>
          <w:highlight w:val="green"/>
        </w:rPr>
        <w:t>d] anger is not an objective condition</w:t>
      </w:r>
      <w:r w:rsidRPr="00EC6868">
        <w:rPr>
          <w:rStyle w:val="DebateUnderline"/>
        </w:rPr>
        <w:t>.</w:t>
      </w:r>
      <w:r w:rsidRPr="00EC6868">
        <w:rPr>
          <w:szCs w:val="10"/>
        </w:rPr>
        <w:t xml:space="preserve"> It (sic) is not a thing which exists independently of those to whom it may become a threat. </w:t>
      </w:r>
      <w:r w:rsidRPr="00EC6868">
        <w:rPr>
          <w:rStyle w:val="DebateUnderline"/>
          <w:highlight w:val="green"/>
        </w:rPr>
        <w:t>[...] Nothing is a risk in itself;</w:t>
      </w:r>
      <w:r w:rsidRPr="00EC6868">
        <w:rPr>
          <w:u w:val="single"/>
        </w:rPr>
        <w:t xml:space="preserve"> [...] it all depends on how one analyses the danger, considers the event</w:t>
      </w:r>
      <w:r w:rsidRPr="00EC6868">
        <w:rPr>
          <w:szCs w:val="10"/>
        </w:rPr>
        <w:t xml:space="preserve">" (Campbell, 1998: 1-2). In the same vein, </w:t>
      </w:r>
      <w:r w:rsidRPr="00EC6868">
        <w:rPr>
          <w:rStyle w:val="DebateUnderline"/>
          <w:highlight w:val="green"/>
        </w:rPr>
        <w:t>national security discourse does not evaluate objective threats; rather, it is itself a product of</w:t>
      </w:r>
      <w:r w:rsidRPr="00EC6868">
        <w:rPr>
          <w:rStyle w:val="DebateUnderline"/>
        </w:rPr>
        <w:t xml:space="preserve"> historical processes and </w:t>
      </w:r>
      <w:r w:rsidRPr="00EC6868">
        <w:rPr>
          <w:rStyle w:val="DebateUnderline"/>
          <w:highlight w:val="green"/>
        </w:rPr>
        <w:t>structures</w:t>
      </w:r>
      <w:r w:rsidRPr="00EC6868">
        <w:rPr>
          <w:rStyle w:val="DebateUnderline"/>
        </w:rPr>
        <w:t xml:space="preserve"> in the state and society that produces it. Whoever has the power to define security is then the one who has the authority to write legitimate </w:t>
      </w:r>
      <w:r w:rsidRPr="00EC6868">
        <w:rPr>
          <w:rStyle w:val="DebateUnderline"/>
          <w:highlight w:val="green"/>
        </w:rPr>
        <w:t>security discourses</w:t>
      </w:r>
      <w:r w:rsidRPr="00EC6868">
        <w:rPr>
          <w:rStyle w:val="DebateUnderline"/>
        </w:rPr>
        <w:t xml:space="preserve"> and </w:t>
      </w:r>
      <w:r w:rsidRPr="00EC6868">
        <w:rPr>
          <w:rStyle w:val="DebateUnderline"/>
          <w:highlight w:val="green"/>
        </w:rPr>
        <w:t>conduct the policies that legitimize them</w:t>
      </w:r>
      <w:r w:rsidRPr="00EC6868">
        <w:rPr>
          <w:rStyle w:val="DebateUnderline"/>
        </w:rPr>
        <w:t xml:space="preserve">. </w:t>
      </w:r>
      <w:r w:rsidRPr="00EC6868">
        <w:rPr>
          <w:szCs w:val="10"/>
        </w:rPr>
        <w:t xml:space="preserve">The realist analysts and state leaders who invoke national security and act in its name are the same individuals who hold the power to securitize threats </w:t>
      </w:r>
      <w:r w:rsidRPr="00EC6868">
        <w:rPr>
          <w:rStyle w:val="DebateUnderline"/>
        </w:rPr>
        <w:t>by inserting them in a discourse that frames national identity and freezes it.</w:t>
      </w:r>
      <w:r w:rsidRPr="00EC6868">
        <w:rPr>
          <w:szCs w:val="10"/>
        </w:rPr>
        <w:t xml:space="preserve">9 Like many concepts, realism is essentially contested. In a critical re-interpretation of realism, James Der Derian offers a genealogy of realism that deconstructs the uniform realism represented in IR: he reveals many other versions of realism that are never mentioned in International Relations texts (Der Derian, 1995: 367). I am aware mat </w:t>
      </w:r>
      <w:r w:rsidRPr="00EC6868">
        <w:rPr>
          <w:rStyle w:val="DebateUnderline"/>
        </w:rPr>
        <w:t xml:space="preserve">there are many realist discourses in International Relations, but they all share a set of assumptions, such as "the state is a rational unitary actor", "the state is the main actor in international relations", "states pursue power defined as a national interest", and so on. I want to show </w:t>
      </w:r>
      <w:r w:rsidRPr="00EC6868">
        <w:rPr>
          <w:rStyle w:val="DebateUnderline"/>
          <w:highlight w:val="green"/>
        </w:rPr>
        <w:t>that realism is</w:t>
      </w:r>
      <w:r w:rsidRPr="00EC6868">
        <w:rPr>
          <w:rStyle w:val="DebateUnderline"/>
        </w:rPr>
        <w:t xml:space="preserve"> one way of representing reality, </w:t>
      </w:r>
      <w:r w:rsidRPr="00EC6868">
        <w:rPr>
          <w:rStyle w:val="DebateUnderline"/>
          <w:highlight w:val="green"/>
        </w:rPr>
        <w:t>not the reflection of reality</w:t>
      </w:r>
      <w:r w:rsidRPr="00EC6868">
        <w:rPr>
          <w:rStyle w:val="DebateUnderline"/>
        </w:rPr>
        <w:t xml:space="preserve">. </w:t>
      </w:r>
      <w:r w:rsidRPr="00EC6868">
        <w:rPr>
          <w:szCs w:val="10"/>
        </w:rPr>
        <w:t xml:space="preserve">While my aim here is not to rehearse Der Derian's genealogy of realism, I do want to spell out the problems with a positivist theory of realism and a correspondence philosophy of language. Such a philosophy accepts nominalism, wherein language as neutral description corresponds to reality'. This is precisely the problem of epistemic realism and of the realism characteristic of American realist theoretical discourses. And since for poststructuralists language constitutes reality, a re interpretation of realism as constructed in these discourses is called for.10 These scholars cannot refer to the "essentially contested nature of realism" and then use "realism as the best language to reflect a self-same phenomenon" (Der Derian, 1995: 374). Let me be clear: I am not suggesting that the many neorealist and neoclassical realist discourses in International Relations are not useful. Rather, I want to argue that these techniques and scientist forms of realism serve political purposes, used as they are in many think tanks and foreign policy bureaucracies to inform American political leaders. This is the relevance of deconstructing the uniform realism (as used in International Relations): it brings to light its locatedness in a hermeneutic circle in which it is unwittingly trapped (Der Derian, 1995: 371). And as Friedrich Kratochwil argues, "[...] the rejection of a correspondence theory of truth does not condemn us, as it is often maintained, to mere 'relativism' and/or to endless "deconstruction" in which anything goes but it leaves us with criteria that allows us to distinguish and evaluate competing theoretical creations" (Kratochwil, 2000 : 52). Given that </w:t>
      </w:r>
      <w:r w:rsidRPr="00EC6868">
        <w:rPr>
          <w:rStyle w:val="DebateUnderline"/>
        </w:rPr>
        <w:t>political language is not a neutral medium that gives expression to ideas formed independently of structures of signification that sustain political action and thought</w:t>
      </w:r>
      <w:r w:rsidRPr="00EC6868">
        <w:rPr>
          <w:szCs w:val="10"/>
        </w:rPr>
        <w:t xml:space="preserve">, American realist discourses belonging to the neorealist or neoclassical realist traditions cannot be taken as mere descriptions of reality </w:t>
      </w:r>
      <w:r w:rsidRPr="00EC6868">
        <w:rPr>
          <w:rStyle w:val="DebateUnderline"/>
        </w:rPr>
        <w:t xml:space="preserve">We are wrapped in reduction of discourses in which national leaders and </w:t>
      </w:r>
      <w:r w:rsidRPr="00EC6868">
        <w:rPr>
          <w:rStyle w:val="DebateUnderline"/>
          <w:highlight w:val="green"/>
        </w:rPr>
        <w:t>security speech acts emanating from realist discourses develop and reinforce a notion of national identity</w:t>
      </w:r>
      <w:r w:rsidRPr="00EC6868">
        <w:rPr>
          <w:rStyle w:val="DebateUnderline"/>
        </w:rPr>
        <w:t xml:space="preserve"> as </w:t>
      </w:r>
      <w:r w:rsidRPr="00EC6868">
        <w:rPr>
          <w:rStyle w:val="DebateUnderline"/>
          <w:highlight w:val="green"/>
        </w:rPr>
        <w:t>synonymous with</w:t>
      </w:r>
      <w:r w:rsidRPr="00EC6868">
        <w:rPr>
          <w:rStyle w:val="DebateUnderline"/>
        </w:rPr>
        <w:t xml:space="preserve"> national </w:t>
      </w:r>
      <w:r w:rsidRPr="00EC6868">
        <w:rPr>
          <w:rStyle w:val="DebateUnderline"/>
          <w:highlight w:val="green"/>
        </w:rPr>
        <w:t>security U</w:t>
      </w:r>
      <w:r w:rsidRPr="00EC6868">
        <w:rPr>
          <w:rStyle w:val="DebateUnderline"/>
        </w:rPr>
        <w:t xml:space="preserve">.S. </w:t>
      </w:r>
      <w:r w:rsidRPr="00EC6868">
        <w:rPr>
          <w:szCs w:val="10"/>
        </w:rPr>
        <w:t xml:space="preserve">national security conduct should thus be understood through the prism of the theoretical discourses of American political leaders and realist scholars that co-constitute it. </w:t>
      </w:r>
      <w:r w:rsidRPr="00EC6868">
        <w:rPr>
          <w:rStyle w:val="DebateUnderline"/>
        </w:rPr>
        <w:t>Realist discourses depict American political leaders acting in defense of national security, and political leaders act in the name of national security.</w:t>
      </w:r>
      <w:r w:rsidRPr="00EC6868">
        <w:rPr>
          <w:szCs w:val="10"/>
        </w:rPr>
        <w:t xml:space="preserve"> In the end, what distinguishes realist discourses is that they depict the United States as having behaved like a national security state since World War II, while legitimating the idea that the United States should continue to do so. Political scientists and historians "are engaged in making (poesis), nor merely recording or reporting" (Medhursr, 2000: 17). Precisely in this sense, rhetoric is nor the description of national security conduct; it constitutes it. It    is      difficult      to      trace      the      exact      origins      of      the concept seems however that its currency in policymaking circles corresponds to the American experience of the Second World War and of the early years of what came to be known as the "Cold War".   In this light,   it is fair to say that the meaning of the American national security state is bound up with the Cold War context. If one is engaged in deciphering the meaning of the Cold War prism for American leaders, what matters is not uncovering the "reality" of the Cold War as such, but how, it conferred meaning and led people to act upon it as "reality". The Cold War can thus be seen as a rhetorical construction, in which its rhetorical dimensions gave meaning to its material manifestations, such as the national security state apparatus. This is not to say that the Cold War never existed per se, nor does it "make [it] any less real or less significant for being rhetorical" (Medhurst, 2000: 6). As Lynn Boyd Hinds and Theodore Otto Windt, Jr. stress, "</w:t>
      </w:r>
      <w:r w:rsidRPr="00EC6868">
        <w:rPr>
          <w:rStyle w:val="DebateUnderline"/>
          <w:highlight w:val="green"/>
        </w:rPr>
        <w:t>political rhetoric creates political reality'</w:t>
      </w:r>
      <w:r w:rsidRPr="00EC6868">
        <w:rPr>
          <w:rStyle w:val="DebateUnderline"/>
        </w:rPr>
        <w:t>, structures belief systems</w:t>
      </w:r>
      <w:r w:rsidRPr="00EC6868">
        <w:rPr>
          <w:rStyle w:val="DebateUnderline"/>
          <w:highlight w:val="green"/>
        </w:rPr>
        <w:t>, and provides the fundamental bases for decisions</w:t>
      </w:r>
      <w:r w:rsidRPr="00EC6868">
        <w:rPr>
          <w:rStyle w:val="DebateUnderline"/>
        </w:rPr>
        <w:t>"</w:t>
      </w:r>
      <w:r w:rsidRPr="00EC6868">
        <w:rPr>
          <w:szCs w:val="10"/>
        </w:rPr>
        <w:t xml:space="preserve"> (Hinds and Windt, cited in Medhurst, 2000: 6). In this sense, the Cold War ceases to be a historical period which meaning can be written permanently and becomes instead a struggle that is not context-specific and not geared towards one specific enemy. It is "an orientation towards difference in which those acting on behalf of an assumed but never fixed identity' are tempted by the lure of </w:t>
      </w:r>
      <w:r w:rsidRPr="00EC6868">
        <w:rPr>
          <w:szCs w:val="10"/>
        </w:rPr>
        <w:lastRenderedPageBreak/>
        <w:t xml:space="preserve">otherness to interpret all dangers as fundamental threats which require the mobilization of a population" (Campbell, 2000: 227). Indeed, if the meaning of the Cold War is not context-specific, the concept of national security cannot be disconnected from what is known as the Cold War, since its very meaning(s) emerged within it (Rosenberg, 1993 : 277).11 If the American national security state is a given for realist analysts,12 it is important to ask whether we can conceive the United States during the Cold War as anything other than a national security state.13 To be clear, I am not suggesting that there is any such essentialized entity as a "national security state".14 When I refer to the American national security' state, I mean the representation of the American state in the early years of the Cold War, the spirit of which is embodied in the National Security Act of 1947 (Der Derian, 1992: 76). The term "national security state" designates both an institutionalization of a new governmental architecture designed to prepare the United States politically and militarily to face any foreign threat and the ideology </w:t>
      </w:r>
      <w:r w:rsidRPr="00EC6868">
        <w:rPr>
          <w:rStyle w:val="DebateUnderline"/>
        </w:rPr>
        <w:t>— the discourse — that gave rise to as well as symbolized it. In other words, to understand the idea of a national security state, one needs to grasp the discursive power of national security'</w:t>
      </w:r>
      <w:r w:rsidRPr="00EC6868">
        <w:rPr>
          <w:szCs w:val="10"/>
        </w:rPr>
        <w:t xml:space="preserve"> in shaping the reality of the Cold War in both language and institutions (Rosenberg, 1993 : 281</w:t>
      </w:r>
      <w:r w:rsidRPr="00EC6868">
        <w:rPr>
          <w:rStyle w:val="DebateUnderline"/>
        </w:rPr>
        <w:t>)</w:t>
      </w:r>
      <w:r w:rsidRPr="00EC6868">
        <w:rPr>
          <w:rStyle w:val="DebateUnderline"/>
          <w:highlight w:val="green"/>
        </w:rPr>
        <w:t>. A national security' state feeds on threats as it channels all its efforts into meeting current and future military' or security threats.</w:t>
      </w:r>
      <w:r w:rsidRPr="00EC6868">
        <w:rPr>
          <w:rStyle w:val="DebateUnderline"/>
        </w:rPr>
        <w:t xml:space="preserve"> </w:t>
      </w:r>
      <w:r w:rsidRPr="00EC6868">
        <w:rPr>
          <w:szCs w:val="10"/>
        </w:rPr>
        <w:t xml:space="preserve">The creation of the CIA, the Department of Defense, the Joint Chiefs of Staff, and the National Security' Council at the onset of the Cold War gave impetus to a state mentality' geared to permanent preparedness for war. </w:t>
      </w:r>
      <w:r w:rsidRPr="00EC6868">
        <w:rPr>
          <w:rStyle w:val="DebateUnderline"/>
        </w:rPr>
        <w:t>The construction of threats is thus essential to its well-being, making intelligence agencies privileged tools in accomplishing this task</w:t>
      </w:r>
      <w:r w:rsidRPr="00EC6868">
        <w:rPr>
          <w:szCs w:val="10"/>
        </w:rPr>
        <w:t xml:space="preserve">. As American historian of U.S. foreign relations Michael Hogan observes in his study on the rise of the national security state during the Truman administration, </w:t>
      </w:r>
      <w:r w:rsidRPr="00EC6868">
        <w:rPr>
          <w:rStyle w:val="DebateUnderline"/>
        </w:rPr>
        <w:t>"the national security' ideology framed the Cold War discourse in a system of symbolic representation that defined America's national identity'</w:t>
      </w:r>
      <w:r w:rsidRPr="00EC6868">
        <w:rPr>
          <w:szCs w:val="10"/>
        </w:rPr>
        <w:t xml:space="preserve"> by reference to the un-American 'other,' usually the Soviet Union, Nazi Germany, or some other totalitarian power" (Hogan, 1998: 17). Such a binary system made it difficult for any domestic dissent from U.S. policy to emerge — it would have "amounted to an act of disloyalty" (Hogan, 1998: 18).15 While Hogan distinguishes advocates from critics of the American national security state, his view* takes for granted that there is a given and fixed American political culture that differs from the "new" national security ideology. It posits an "American way", produced by its cultural, political, and historical experience. Although he stresses that differences between the two sides of the discourse are superficial, pertaining solely to the means, rather than the ends of the national security state, Hogan sees the national security state as a finished and legitimate state: an American state suited to the Cold War context of permanent war, while stopping short of a garrison state: Although government would grow larger, taxes would go up, and budget deficits would become a matter of routine, none of these and other transformations would add up to the crushing regime symbolized in the metaphor of the garrison state. The outcome instead would be an American national security' state that was shaped as much by the country's democratic political culture as it was by the perceived military imperatives of the Cold War (Hogan, 1998: 22). I disagree with this essentialist view of the state identity of the United States. The United States does not need to be a national security state. If it was and is still constructed as such by many realist discourses, it is because these discourses serve some political purpose. Moreover, in keeping with my poststructuralist inclinations, I maintain that identity need not be, and indeed never is, fixed. In a scheme in which "to say is to do", that is, from a perspective that accepts the performativity of language, culture becomes a relational site where identity politics happens rather than being a substantive phenomenon. In this sense, culture is not simply a social context framing foreign policy decision-making. Culture is "a signifying part of the conditions of possibility for social being, [...] the way in which culturalist arguments themselves secure the identity of subjects in whose name they speak" (Campbell, 1998: 221). </w:t>
      </w:r>
      <w:r w:rsidRPr="00EC6868">
        <w:rPr>
          <w:rStyle w:val="DebateUnderline"/>
        </w:rPr>
        <w:t>The Cold War national security culture represented in realist discourses was constitutive of the American national security state. There was certainly a conflation of theory and policy in the Cold War military-intellectual complex, which "were observers of, and active participants in, defining the meaning of the Cold War. They contributed to portray the enemy that both reflected and fueled predominant ideological strains within the American body politic.</w:t>
      </w:r>
      <w:r w:rsidRPr="00EC6868">
        <w:rPr>
          <w:szCs w:val="10"/>
        </w:rPr>
        <w:t xml:space="preserve"> As scholarly partners in the national security state, they were instrumental in defining and disseminating a Cold War culture" (Rubin, 2001: 15). This national security culture was "a complex space where various representations and representatives of the national security state compete to draw the boundaries and dominate the murkier margins of international relations" (Der Derian, 1992: 41). The same Cold War security culture has been maintained by political practice (on the part of realist analysts and political leaders) through realist discourses in the post-9/11 era and once again reproduces the idea of a national security state. This (implicit) state identification is neither accidental nor inconsequential. From a poststructuralist vantage point, the identification process of the state and the nation is always a negative process for it is achieved by exclusion, violence, and margina-lization. Thus, a deconstruction of practices that constitute and consolidate state identity is necessary: </w:t>
      </w:r>
      <w:r w:rsidRPr="00EC6868">
        <w:rPr>
          <w:rStyle w:val="DebateUnderline"/>
        </w:rPr>
        <w:t xml:space="preserve">the writing of the state must be revealed through the analysis of the discourses that constitute it. </w:t>
      </w:r>
      <w:r w:rsidRPr="00EC6868">
        <w:rPr>
          <w:rStyle w:val="DebateUnderline"/>
          <w:highlight w:val="green"/>
        </w:rPr>
        <w:t>The state and the discourses that (re)constitute it thus frame its very identity and impose a fictitious "national unity" on society</w:t>
      </w:r>
      <w:r w:rsidRPr="00EC6868">
        <w:rPr>
          <w:rStyle w:val="DebateUnderline"/>
        </w:rPr>
        <w:t>;</w:t>
      </w:r>
      <w:r w:rsidRPr="00EC6868">
        <w:rPr>
          <w:szCs w:val="10"/>
        </w:rPr>
        <w:t xml:space="preserve"> it is from this fictive and arbitrary creation of the modernist dichotomous discourses of inside/outside that the discourses (re)constructing the state emerge</w:t>
      </w:r>
      <w:r w:rsidRPr="00EC6868">
        <w:rPr>
          <w:rStyle w:val="DebateUnderline"/>
        </w:rPr>
        <w:t xml:space="preserve">. It </w:t>
      </w:r>
      <w:r w:rsidRPr="00EC6868">
        <w:rPr>
          <w:rStyle w:val="DebateUnderline"/>
          <w:highlight w:val="green"/>
        </w:rPr>
        <w:t>is in the creation of a Self and an Other in which the state uses it monopolistic power of</w:t>
      </w:r>
      <w:r w:rsidRPr="00EC6868">
        <w:rPr>
          <w:rStyle w:val="DebateUnderline"/>
        </w:rPr>
        <w:t xml:space="preserve"> </w:t>
      </w:r>
      <w:r w:rsidRPr="00EC6868">
        <w:rPr>
          <w:rStyle w:val="DebateUnderline"/>
          <w:highlight w:val="green"/>
        </w:rPr>
        <w:t>legitimate violence</w:t>
      </w:r>
      <w:r w:rsidRPr="00EC6868">
        <w:rPr>
          <w:szCs w:val="10"/>
        </w:rPr>
        <w:t xml:space="preserve"> - a power socially constructed, following Max Weber's work on the ethic of responsibility — to construct a threatening Other differentiated from the "unified" Self, the national society (the nation).16 It is through this very practice of normative statecraft,1' which produces threatening Others, that the international sphere comes into being. David Campbell adds that it is by constantly articulating danger through foreign policy that the states very conditions of existence are generated18.</w:t>
      </w:r>
      <w:r w:rsidRPr="00EC6868">
        <w:rPr>
          <w:b/>
        </w:rPr>
        <w:t xml:space="preserve"> </w:t>
      </w:r>
    </w:p>
    <w:p w:rsidR="00F519C0" w:rsidRPr="00032814" w:rsidRDefault="00F519C0" w:rsidP="00F519C0">
      <w:pPr>
        <w:pStyle w:val="HiddenBlockHeader"/>
      </w:pPr>
      <w:r w:rsidRPr="00032814">
        <w:br w:type="page"/>
      </w:r>
      <w:r w:rsidRPr="00032814">
        <w:lastRenderedPageBreak/>
        <w:t>1NC</w:t>
      </w:r>
    </w:p>
    <w:p w:rsidR="00F519C0" w:rsidRPr="00032814" w:rsidRDefault="00F519C0" w:rsidP="00F519C0">
      <w:pPr>
        <w:pStyle w:val="Tags"/>
      </w:pPr>
      <w:r w:rsidRPr="00032814">
        <w:t>Security is constructed, not natural.  The rhetoric of impending death is used to justify astonishing violence.  Whole populations are eliminated in the name of security.</w:t>
      </w:r>
    </w:p>
    <w:p w:rsidR="00F519C0" w:rsidRPr="00402FF3" w:rsidRDefault="00F519C0" w:rsidP="00F519C0">
      <w:pPr>
        <w:pStyle w:val="Cites"/>
      </w:pPr>
      <w:r w:rsidRPr="00974D1D">
        <w:rPr>
          <w:rStyle w:val="Author-Date"/>
        </w:rPr>
        <w:t>Campbell,1998.</w:t>
      </w:r>
      <w:r>
        <w:t xml:space="preserve"> </w:t>
      </w:r>
      <w:r w:rsidRPr="007763E1">
        <w:t xml:space="preserve">David </w:t>
      </w:r>
      <w:r w:rsidRPr="007763E1">
        <w:rPr>
          <w:rStyle w:val="cite"/>
          <w:rFonts w:eastAsia="Calibri"/>
          <w:b w:val="0"/>
        </w:rPr>
        <w:t>Campbell</w:t>
      </w:r>
      <w:r w:rsidRPr="007763E1">
        <w:rPr>
          <w:b/>
        </w:rPr>
        <w:t>,</w:t>
      </w:r>
      <w:r w:rsidRPr="007763E1">
        <w:t xml:space="preserve"> professor of international politics at the University of Newcastle.  Writing Security, </w:t>
      </w:r>
      <w:r w:rsidRPr="007763E1">
        <w:rPr>
          <w:rStyle w:val="cite"/>
          <w:rFonts w:eastAsia="Calibri"/>
          <w:b w:val="0"/>
        </w:rPr>
        <w:t>1998</w:t>
      </w:r>
      <w:r w:rsidRPr="007763E1">
        <w:rPr>
          <w:b/>
        </w:rPr>
        <w:t>.</w:t>
      </w:r>
      <w:r w:rsidRPr="007763E1">
        <w:t xml:space="preserve"> (199 – 202)</w:t>
      </w:r>
    </w:p>
    <w:p w:rsidR="00F519C0" w:rsidRPr="00072CF7" w:rsidRDefault="00F519C0" w:rsidP="00F519C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u w:val="single"/>
        </w:rPr>
      </w:pPr>
    </w:p>
    <w:p w:rsidR="00F519C0" w:rsidRPr="006C134C" w:rsidRDefault="00F519C0" w:rsidP="00F519C0">
      <w:pPr>
        <w:pStyle w:val="Cards"/>
      </w:pPr>
      <w:r w:rsidRPr="00F519C0">
        <w:rPr>
          <w:rStyle w:val="DebateUnderline"/>
          <w:highlight w:val="yellow"/>
        </w:rPr>
        <w:t xml:space="preserve">Security and subjectivity are </w:t>
      </w:r>
      <w:r w:rsidRPr="00F519C0">
        <w:rPr>
          <w:rStyle w:val="DebateUnderline"/>
        </w:rPr>
        <w:t xml:space="preserve">intrinsically </w:t>
      </w:r>
      <w:r w:rsidRPr="00F519C0">
        <w:rPr>
          <w:rStyle w:val="DebateUnderline"/>
          <w:highlight w:val="yellow"/>
        </w:rPr>
        <w:t>linked</w:t>
      </w:r>
      <w:r w:rsidRPr="0059640B">
        <w:rPr>
          <w:color w:val="000000"/>
          <w:sz w:val="16"/>
          <w:szCs w:val="22"/>
        </w:rPr>
        <w:t>, even in conven</w:t>
      </w:r>
      <w:r w:rsidRPr="0059640B">
        <w:rPr>
          <w:color w:val="000000"/>
          <w:sz w:val="16"/>
          <w:szCs w:val="22"/>
        </w:rPr>
        <w:softHyphen/>
        <w:t>tional understandings. Traditional discourses of</w:t>
      </w:r>
      <w:r w:rsidRPr="006C134C">
        <w:rPr>
          <w:color w:val="000000"/>
          <w:szCs w:val="22"/>
          <w:u w:val="single"/>
        </w:rPr>
        <w:t xml:space="preserve"> </w:t>
      </w:r>
      <w:r w:rsidRPr="001F7901">
        <w:rPr>
          <w:rStyle w:val="DebateUnderline"/>
        </w:rPr>
        <w:t>international relations maintain that alliance is one where security is a goal to be achieved by a number of instrumentalities deployed by the state</w:t>
      </w:r>
      <w:r w:rsidRPr="006C134C">
        <w:rPr>
          <w:color w:val="000000"/>
          <w:szCs w:val="22"/>
        </w:rPr>
        <w:t xml:space="preserve"> (</w:t>
      </w:r>
      <w:r w:rsidRPr="0059640B">
        <w:rPr>
          <w:color w:val="000000"/>
          <w:sz w:val="16"/>
          <w:szCs w:val="22"/>
        </w:rPr>
        <w:t>defense and foreign policy, for example). But the linkage between the two can be understood in a different light, for just as</w:t>
      </w:r>
      <w:r w:rsidRPr="0059640B">
        <w:rPr>
          <w:color w:val="000000"/>
          <w:sz w:val="16"/>
          <w:szCs w:val="22"/>
          <w:u w:val="single"/>
        </w:rPr>
        <w:t xml:space="preserve"> </w:t>
      </w:r>
      <w:r w:rsidRPr="001F7901">
        <w:rPr>
          <w:rStyle w:val="DebateUnderline"/>
        </w:rPr>
        <w:t>Foreign Policy works to constitute the identity in whose name it operates, security functions to instantiate the subjectivity it purports to serve.</w:t>
      </w:r>
      <w:r w:rsidRPr="0059640B">
        <w:rPr>
          <w:color w:val="000000"/>
          <w:sz w:val="16"/>
          <w:szCs w:val="22"/>
        </w:rPr>
        <w:t xml:space="preserve"> Indeed,</w:t>
      </w:r>
      <w:r w:rsidRPr="006C134C">
        <w:rPr>
          <w:color w:val="000000"/>
          <w:szCs w:val="22"/>
        </w:rPr>
        <w:t xml:space="preserve"> </w:t>
      </w:r>
      <w:r w:rsidRPr="001F7901">
        <w:rPr>
          <w:rStyle w:val="DebateUnderline"/>
        </w:rPr>
        <w:t>security</w:t>
      </w:r>
      <w:r w:rsidRPr="006C134C">
        <w:rPr>
          <w:color w:val="000000"/>
          <w:szCs w:val="22"/>
          <w:u w:val="single"/>
        </w:rPr>
        <w:t xml:space="preserve"> </w:t>
      </w:r>
      <w:r w:rsidRPr="0059640B">
        <w:rPr>
          <w:color w:val="000000"/>
          <w:sz w:val="16"/>
          <w:szCs w:val="22"/>
        </w:rPr>
        <w:t>(of which foreign policy/Foreign Policy is a part)</w:t>
      </w:r>
      <w:r w:rsidRPr="006C134C">
        <w:rPr>
          <w:color w:val="000000"/>
          <w:szCs w:val="22"/>
        </w:rPr>
        <w:t xml:space="preserve"> </w:t>
      </w:r>
      <w:r w:rsidRPr="001F7901">
        <w:rPr>
          <w:rStyle w:val="DebateUnderline"/>
        </w:rPr>
        <w:t>is</w:t>
      </w:r>
      <w:r w:rsidRPr="006C134C">
        <w:rPr>
          <w:color w:val="000000"/>
          <w:szCs w:val="22"/>
          <w:u w:val="single"/>
        </w:rPr>
        <w:t xml:space="preserve"> </w:t>
      </w:r>
      <w:r w:rsidRPr="0059640B">
        <w:rPr>
          <w:color w:val="000000"/>
          <w:sz w:val="16"/>
          <w:szCs w:val="22"/>
        </w:rPr>
        <w:t>first and</w:t>
      </w:r>
      <w:r w:rsidRPr="006C134C">
        <w:rPr>
          <w:color w:val="000000"/>
          <w:szCs w:val="22"/>
          <w:u w:val="single"/>
        </w:rPr>
        <w:t xml:space="preserve"> </w:t>
      </w:r>
      <w:r w:rsidRPr="001F7901">
        <w:rPr>
          <w:rStyle w:val="DebateUnderline"/>
        </w:rPr>
        <w:t>foremost a performative discourse constitutive of political order</w:t>
      </w:r>
      <w:r w:rsidRPr="006C134C">
        <w:rPr>
          <w:color w:val="000000"/>
          <w:szCs w:val="22"/>
          <w:u w:val="single"/>
        </w:rPr>
        <w:t>:</w:t>
      </w:r>
      <w:r w:rsidRPr="006C134C">
        <w:rPr>
          <w:color w:val="000000"/>
          <w:szCs w:val="22"/>
        </w:rPr>
        <w:t xml:space="preserve"> after all, "</w:t>
      </w:r>
      <w:r w:rsidRPr="00F519C0">
        <w:rPr>
          <w:rStyle w:val="DebateUnderline"/>
          <w:highlight w:val="yellow"/>
        </w:rPr>
        <w:t>se</w:t>
      </w:r>
      <w:r w:rsidRPr="00F519C0">
        <w:rPr>
          <w:rStyle w:val="DebateUnderline"/>
          <w:highlight w:val="yellow"/>
        </w:rPr>
        <w:softHyphen/>
        <w:t>curing</w:t>
      </w:r>
      <w:r w:rsidRPr="001F7901">
        <w:rPr>
          <w:rStyle w:val="DebateUnderline"/>
        </w:rPr>
        <w:t xml:space="preserve"> </w:t>
      </w:r>
      <w:r w:rsidRPr="006C134C">
        <w:rPr>
          <w:color w:val="000000"/>
          <w:szCs w:val="22"/>
        </w:rPr>
        <w:t>something</w:t>
      </w:r>
      <w:r w:rsidRPr="006C134C">
        <w:rPr>
          <w:color w:val="000000"/>
          <w:szCs w:val="22"/>
          <w:u w:val="single"/>
        </w:rPr>
        <w:t xml:space="preserve"> </w:t>
      </w:r>
      <w:r w:rsidRPr="00F519C0">
        <w:rPr>
          <w:rStyle w:val="DebateUnderline"/>
          <w:highlight w:val="yellow"/>
        </w:rPr>
        <w:t>requires</w:t>
      </w:r>
      <w:r w:rsidRPr="006C134C">
        <w:rPr>
          <w:color w:val="000000"/>
          <w:szCs w:val="22"/>
          <w:u w:val="single"/>
        </w:rPr>
        <w:t xml:space="preserve"> </w:t>
      </w:r>
      <w:r w:rsidRPr="006C134C">
        <w:rPr>
          <w:color w:val="000000"/>
          <w:szCs w:val="22"/>
        </w:rPr>
        <w:t>its</w:t>
      </w:r>
      <w:r w:rsidRPr="006C134C">
        <w:rPr>
          <w:color w:val="000000"/>
          <w:szCs w:val="22"/>
          <w:u w:val="single"/>
        </w:rPr>
        <w:t xml:space="preserve"> </w:t>
      </w:r>
      <w:r w:rsidRPr="00F519C0">
        <w:rPr>
          <w:rStyle w:val="DebateUnderline"/>
          <w:highlight w:val="yellow"/>
        </w:rPr>
        <w:t>differentiation</w:t>
      </w:r>
      <w:r w:rsidRPr="001F7901">
        <w:rPr>
          <w:rStyle w:val="DebateUnderline"/>
        </w:rPr>
        <w:t>, classification and defi</w:t>
      </w:r>
      <w:r w:rsidRPr="001F7901">
        <w:rPr>
          <w:rStyle w:val="DebateUnderline"/>
        </w:rPr>
        <w:softHyphen/>
        <w:t>nition. It has, in short, to be identified.</w:t>
      </w:r>
      <w:r w:rsidRPr="006C134C">
        <w:rPr>
          <w:color w:val="000000"/>
          <w:szCs w:val="22"/>
        </w:rPr>
        <w:t>"</w:t>
      </w:r>
      <w:r w:rsidRPr="006C134C">
        <w:rPr>
          <w:color w:val="000000"/>
          <w:szCs w:val="22"/>
          <w:vertAlign w:val="superscript"/>
        </w:rPr>
        <w:t>21</w:t>
      </w:r>
    </w:p>
    <w:p w:rsidR="00F519C0" w:rsidRPr="001F7901" w:rsidRDefault="00F519C0" w:rsidP="00F519C0">
      <w:pPr>
        <w:pStyle w:val="Cards"/>
        <w:rPr>
          <w:rStyle w:val="DebateUnderline"/>
        </w:rPr>
      </w:pPr>
      <w:r w:rsidRPr="00433981">
        <w:rPr>
          <w:sz w:val="16"/>
        </w:rPr>
        <w:t>An invitation to this line of thought can be found in the later work of Michel Foucault, in which he explicitly addresses the issue of security and the state through the rubric of "governmental ratio</w:t>
      </w:r>
      <w:r w:rsidRPr="00433981">
        <w:rPr>
          <w:sz w:val="16"/>
        </w:rPr>
        <w:softHyphen/>
        <w:t>nality."</w:t>
      </w:r>
      <w:r w:rsidRPr="00433981">
        <w:rPr>
          <w:sz w:val="16"/>
          <w:vertAlign w:val="superscript"/>
        </w:rPr>
        <w:t>22</w:t>
      </w:r>
      <w:r w:rsidRPr="00433981">
        <w:rPr>
          <w:sz w:val="16"/>
        </w:rPr>
        <w:t xml:space="preserve"> The incitement to Foucault's thinking was his observation that from the middle of the sixteenth century to the end of the eigh</w:t>
      </w:r>
      <w:r w:rsidRPr="00433981">
        <w:rPr>
          <w:sz w:val="16"/>
        </w:rPr>
        <w:softHyphen/>
        <w:t>teenth century, political treatises that previously had been written as advice to the prince were now being presented as works on the "art jf government." The concern of these treatises was not confined to the requirements of a specific sovereign, but with the more general problematic of government: a problematic that included the govern</w:t>
      </w:r>
      <w:r w:rsidRPr="00433981">
        <w:rPr>
          <w:sz w:val="16"/>
        </w:rPr>
        <w:softHyphen/>
        <w:t>ment of souls and lives, of children, of oneself, and finally, of the state by the sovereign. This problematic of</w:t>
      </w:r>
      <w:r w:rsidRPr="006C134C">
        <w:rPr>
          <w:u w:val="single"/>
        </w:rPr>
        <w:t xml:space="preserve"> </w:t>
      </w:r>
      <w:r w:rsidRPr="001F7901">
        <w:rPr>
          <w:rStyle w:val="DebateUnderline"/>
        </w:rPr>
        <w:t>governance emerges at the intersection of central and centralizing power relationships</w:t>
      </w:r>
      <w:r w:rsidRPr="00E66315">
        <w:t xml:space="preserve"> (those located in principles of universality, law, citizenship, sovereignty), and individual</w:t>
      </w:r>
      <w:r w:rsidRPr="00E66315">
        <w:rPr>
          <w:u w:val="single"/>
        </w:rPr>
        <w:t xml:space="preserve"> </w:t>
      </w:r>
      <w:r w:rsidRPr="001F7901">
        <w:rPr>
          <w:rStyle w:val="DebateUnderline"/>
        </w:rPr>
        <w:t xml:space="preserve">and individualizing power relationships </w:t>
      </w:r>
      <w:r w:rsidRPr="006C134C">
        <w:t>(</w:t>
      </w:r>
      <w:r w:rsidRPr="00E66315">
        <w:t>such as the pas</w:t>
      </w:r>
      <w:r w:rsidRPr="00E66315">
        <w:softHyphen/>
        <w:t>toral relationships of the Christian church and the welfare state).</w:t>
      </w:r>
      <w:r w:rsidRPr="00E66315">
        <w:rPr>
          <w:vertAlign w:val="superscript"/>
        </w:rPr>
        <w:t xml:space="preserve">23 </w:t>
      </w:r>
      <w:r w:rsidRPr="00E66315">
        <w:t>Accordingly</w:t>
      </w:r>
      <w:r w:rsidRPr="006C134C">
        <w:t xml:space="preserve">, </w:t>
      </w:r>
      <w:r w:rsidRPr="00F519C0">
        <w:rPr>
          <w:rStyle w:val="DebateUnderline"/>
          <w:highlight w:val="yellow"/>
        </w:rPr>
        <w:t>the state</w:t>
      </w:r>
      <w:r w:rsidRPr="006C134C">
        <w:rPr>
          <w:u w:val="single"/>
        </w:rPr>
        <w:t xml:space="preserve"> </w:t>
      </w:r>
      <w:r w:rsidRPr="00E66315">
        <w:t>for Foucault</w:t>
      </w:r>
      <w:r w:rsidRPr="006C134C">
        <w:rPr>
          <w:u w:val="single"/>
        </w:rPr>
        <w:t xml:space="preserve"> </w:t>
      </w:r>
      <w:r w:rsidRPr="00F519C0">
        <w:rPr>
          <w:rStyle w:val="DebateUnderline"/>
          <w:highlight w:val="yellow"/>
        </w:rPr>
        <w:t>is</w:t>
      </w:r>
      <w:r w:rsidRPr="001F7901">
        <w:rPr>
          <w:rStyle w:val="DebateUnderline"/>
        </w:rPr>
        <w:t xml:space="preserve"> an ensemble of practices that are at one and the same time </w:t>
      </w:r>
      <w:r w:rsidRPr="00F519C0">
        <w:rPr>
          <w:rStyle w:val="DebateUnderline"/>
          <w:highlight w:val="yellow"/>
        </w:rPr>
        <w:t>individualizing and totalizing</w:t>
      </w:r>
      <w:r w:rsidRPr="001F7901">
        <w:rPr>
          <w:rStyle w:val="DebateUnderline"/>
        </w:rPr>
        <w:t>:</w:t>
      </w:r>
    </w:p>
    <w:p w:rsidR="00F519C0" w:rsidRPr="00433981" w:rsidRDefault="00F519C0" w:rsidP="00F519C0">
      <w:pPr>
        <w:pStyle w:val="Cards"/>
        <w:rPr>
          <w:sz w:val="16"/>
          <w:szCs w:val="22"/>
        </w:rPr>
      </w:pPr>
      <w:r w:rsidRPr="00433981">
        <w:rPr>
          <w:sz w:val="16"/>
        </w:rPr>
        <w:t>I don't think that we should consider the "modern state" as an en</w:t>
      </w:r>
      <w:r w:rsidRPr="00433981">
        <w:rPr>
          <w:sz w:val="16"/>
        </w:rPr>
        <w:softHyphen/>
        <w:t>tity which was developed above individuals, ignoring what they are and even their very existence, but on the contrary as a very so</w:t>
      </w:r>
      <w:r w:rsidRPr="00433981">
        <w:rPr>
          <w:sz w:val="16"/>
        </w:rPr>
        <w:softHyphen/>
        <w:t>phisticated structure, in which individuals can be integrated, under one condition: that this individuality would be shaped in a new form, and submitted to a set of very specific patterns. In a way we can see the state as a modern matrix of individualization.</w:t>
      </w:r>
      <w:r w:rsidRPr="00433981">
        <w:rPr>
          <w:sz w:val="16"/>
          <w:vertAlign w:val="superscript"/>
        </w:rPr>
        <w:t>24</w:t>
      </w:r>
    </w:p>
    <w:p w:rsidR="00F519C0" w:rsidRPr="00433981" w:rsidRDefault="00F519C0" w:rsidP="00F519C0">
      <w:pPr>
        <w:pStyle w:val="Cards"/>
        <w:rPr>
          <w:sz w:val="16"/>
        </w:rPr>
      </w:pPr>
      <w:r w:rsidRPr="00433981">
        <w:rPr>
          <w:sz w:val="16"/>
        </w:rPr>
        <w:t>Foucault posited some direct and important connections between the individualizing and totalizing power relationships in the conclu</w:t>
      </w:r>
      <w:r w:rsidRPr="00433981">
        <w:rPr>
          <w:sz w:val="16"/>
        </w:rPr>
        <w:softHyphen/>
        <w:t xml:space="preserve">sion to </w:t>
      </w:r>
      <w:r w:rsidRPr="00433981">
        <w:rPr>
          <w:i/>
          <w:iCs/>
          <w:sz w:val="16"/>
        </w:rPr>
        <w:t xml:space="preserve">The History of Sexuality, Volume I. </w:t>
      </w:r>
      <w:r w:rsidRPr="00433981">
        <w:rPr>
          <w:sz w:val="16"/>
        </w:rPr>
        <w:t>There he argues that start</w:t>
      </w:r>
      <w:r w:rsidRPr="00433981">
        <w:rPr>
          <w:sz w:val="16"/>
        </w:rPr>
        <w:softHyphen/>
        <w:t>ing in the seventeenth century, power over life evolved in two com</w:t>
      </w:r>
      <w:r w:rsidRPr="00433981">
        <w:rPr>
          <w:sz w:val="16"/>
        </w:rPr>
        <w:softHyphen/>
        <w:t>plementary ways: through disciplines that produced docile bodies, and through regulations and interventions directed at the social body. The former centered on the body as a machine and sought to maxi</w:t>
      </w:r>
      <w:r w:rsidRPr="00433981">
        <w:rPr>
          <w:sz w:val="16"/>
        </w:rPr>
        <w:softHyphen/>
        <w:t>mize its potential in economic processes, while the latter was con</w:t>
      </w:r>
      <w:r w:rsidRPr="00433981">
        <w:rPr>
          <w:sz w:val="16"/>
        </w:rPr>
        <w:softHyphen/>
        <w:t>cerned with the social body's capacity to give life and propagate. To</w:t>
      </w:r>
      <w:r w:rsidRPr="00433981">
        <w:rPr>
          <w:sz w:val="16"/>
        </w:rPr>
        <w:softHyphen/>
        <w:t>gether, these</w:t>
      </w:r>
      <w:r w:rsidRPr="006C134C">
        <w:t xml:space="preserve"> </w:t>
      </w:r>
      <w:r w:rsidRPr="001F7901">
        <w:rPr>
          <w:rStyle w:val="DebateUnderline"/>
        </w:rPr>
        <w:t>relations of power meant that "</w:t>
      </w:r>
      <w:r w:rsidRPr="00F519C0">
        <w:rPr>
          <w:rStyle w:val="DebateUnderline"/>
          <w:highlight w:val="yellow"/>
        </w:rPr>
        <w:t>there was an explosion of numerous and diverse techniques for achieving the subjugation of bodies</w:t>
      </w:r>
      <w:r w:rsidRPr="001F7901">
        <w:rPr>
          <w:rStyle w:val="DebateUnderline"/>
        </w:rPr>
        <w:t xml:space="preserve"> and the control of populations, marking the beginning of an era of 'bio-power.' " </w:t>
      </w:r>
      <w:r w:rsidRPr="00F519C0">
        <w:rPr>
          <w:rStyle w:val="DebateUnderline"/>
          <w:highlight w:val="yellow"/>
        </w:rPr>
        <w:t>This era of bio-power saw the art of</w:t>
      </w:r>
      <w:r w:rsidRPr="001F7901">
        <w:rPr>
          <w:rStyle w:val="DebateUnderline"/>
        </w:rPr>
        <w:t xml:space="preserve"> </w:t>
      </w:r>
      <w:r w:rsidRPr="00F519C0">
        <w:rPr>
          <w:rStyle w:val="DebateUnderline"/>
          <w:highlight w:val="yellow"/>
        </w:rPr>
        <w:t>government develop an overtly constitutive orientation</w:t>
      </w:r>
      <w:r w:rsidRPr="001F7901">
        <w:rPr>
          <w:rStyle w:val="DebateUnderline"/>
        </w:rPr>
        <w:t xml:space="preserve"> through the deployment of technologies concerned with the ethical boundaries of identity as much (if not more than) the territorial borders of the state.</w:t>
      </w:r>
      <w:r w:rsidRPr="006C134C">
        <w:t xml:space="preserve"> </w:t>
      </w:r>
      <w:r w:rsidRPr="0059640B">
        <w:t xml:space="preserve">Foucault supported this argument by </w:t>
      </w:r>
      <w:r w:rsidRPr="00433981">
        <w:rPr>
          <w:sz w:val="16"/>
        </w:rPr>
        <w:t>reference to the "theory of police."</w:t>
      </w:r>
    </w:p>
    <w:p w:rsidR="00F519C0" w:rsidRPr="00433981" w:rsidRDefault="00F519C0" w:rsidP="00F519C0">
      <w:pPr>
        <w:pStyle w:val="Cards"/>
        <w:rPr>
          <w:sz w:val="16"/>
        </w:rPr>
      </w:pPr>
      <w:r w:rsidRPr="00433981">
        <w:rPr>
          <w:sz w:val="16"/>
        </w:rPr>
        <w:t>Developed in the seventeenth century, the "theory of police" sig</w:t>
      </w:r>
      <w:r w:rsidRPr="00433981">
        <w:rPr>
          <w:sz w:val="16"/>
        </w:rPr>
        <w:softHyphen/>
        <w:t>nified not an institution or mechanism internal to the state, but a gov</w:t>
      </w:r>
      <w:r w:rsidRPr="00433981">
        <w:rPr>
          <w:sz w:val="16"/>
        </w:rPr>
        <w:softHyphen/>
        <w:t>ernmental technology that helped specify the domain of the state.</w:t>
      </w:r>
      <w:r w:rsidRPr="00433981">
        <w:rPr>
          <w:sz w:val="16"/>
          <w:vertAlign w:val="superscript"/>
        </w:rPr>
        <w:t xml:space="preserve">26 </w:t>
      </w:r>
      <w:r w:rsidRPr="00433981">
        <w:rPr>
          <w:sz w:val="16"/>
        </w:rPr>
        <w:t xml:space="preserve">In particular, Foucault noted that Delamare's </w:t>
      </w:r>
      <w:r w:rsidRPr="00433981">
        <w:rPr>
          <w:i/>
          <w:iCs/>
          <w:sz w:val="16"/>
        </w:rPr>
        <w:t xml:space="preserve">Compendium </w:t>
      </w:r>
      <w:r w:rsidRPr="00433981">
        <w:rPr>
          <w:sz w:val="16"/>
        </w:rPr>
        <w:t>— an eigh</w:t>
      </w:r>
      <w:r w:rsidRPr="00433981">
        <w:rPr>
          <w:sz w:val="16"/>
        </w:rPr>
        <w:softHyphen/>
        <w:t>teenth-century French administrative work detailing the kingdom's police regulations — outlined twelve domains of concern for the po</w:t>
      </w:r>
      <w:r w:rsidRPr="00433981">
        <w:rPr>
          <w:sz w:val="16"/>
          <w:szCs w:val="21"/>
        </w:rPr>
        <w:t>lice: religion, morals, health, supplies, roads, town buildings, public safety, the liberal arts, trade, factories, the supply of labor, and the poor. The logic behind this ambit claim of concern, which was repeated in all treatises on the police, was that the police should be concerned with "everything pertaining to men's happiness," all social relations carried on between men, and all "living."</w:t>
      </w:r>
      <w:r w:rsidRPr="00433981">
        <w:rPr>
          <w:sz w:val="16"/>
          <w:szCs w:val="21"/>
          <w:vertAlign w:val="superscript"/>
        </w:rPr>
        <w:t>27</w:t>
      </w:r>
      <w:r w:rsidRPr="00433981">
        <w:rPr>
          <w:sz w:val="16"/>
          <w:szCs w:val="21"/>
        </w:rPr>
        <w:t xml:space="preserve"> As another treatise of the period declared: "The police's true object is man."</w:t>
      </w:r>
    </w:p>
    <w:p w:rsidR="00F519C0" w:rsidRPr="00433981" w:rsidRDefault="00F519C0" w:rsidP="00F519C0">
      <w:pPr>
        <w:pStyle w:val="Cards"/>
        <w:rPr>
          <w:sz w:val="16"/>
        </w:rPr>
      </w:pPr>
      <w:r w:rsidRPr="00433981">
        <w:rPr>
          <w:sz w:val="16"/>
        </w:rPr>
        <w:t xml:space="preserve">The theory of police, as an instance of the rationality behind the art of government, had therefore the constitution, </w:t>
      </w:r>
    </w:p>
    <w:p w:rsidR="00F519C0" w:rsidRPr="001F7901" w:rsidRDefault="00F519C0" w:rsidP="00F519C0">
      <w:pPr>
        <w:pStyle w:val="Cards"/>
        <w:rPr>
          <w:rStyle w:val="DebateUnderline"/>
        </w:rPr>
      </w:pPr>
      <w:r w:rsidRPr="00433981">
        <w:rPr>
          <w:sz w:val="16"/>
        </w:rPr>
        <w:t>production, and maintenance of identity as its major effect. Likewise, the conduct of war is linked to identity. As Foucault argues,</w:t>
      </w:r>
      <w:r w:rsidRPr="006C134C">
        <w:t xml:space="preserve"> "</w:t>
      </w:r>
      <w:r w:rsidRPr="00F519C0">
        <w:rPr>
          <w:rStyle w:val="DebateUnderline"/>
          <w:highlight w:val="yellow"/>
        </w:rPr>
        <w:t>Wars are no longer waged in the name of a sovereign who must be defended; they are waged on behalf of the existence of everyone</w:t>
      </w:r>
      <w:r w:rsidRPr="001F7901">
        <w:rPr>
          <w:rStyle w:val="DebateUnderline"/>
        </w:rPr>
        <w:t xml:space="preserve">; </w:t>
      </w:r>
      <w:r w:rsidRPr="00F519C0">
        <w:rPr>
          <w:rStyle w:val="DebateUnderline"/>
          <w:highlight w:val="yellow"/>
        </w:rPr>
        <w:t>entire populations are mobilized for the purpose of slaughter in the name of life necessity</w:t>
      </w:r>
      <w:r w:rsidRPr="001F7901">
        <w:rPr>
          <w:rStyle w:val="DebateUnderline"/>
        </w:rPr>
        <w:t xml:space="preserve">." In other words, </w:t>
      </w:r>
      <w:r w:rsidRPr="00F519C0">
        <w:rPr>
          <w:rStyle w:val="DebateUnderline"/>
          <w:highlight w:val="yellow"/>
        </w:rPr>
        <w:t>countries go to war</w:t>
      </w:r>
      <w:r w:rsidRPr="001F7901">
        <w:rPr>
          <w:rStyle w:val="DebateUnderline"/>
        </w:rPr>
        <w:t xml:space="preserve">, not for the purpose of defending their rulers, but </w:t>
      </w:r>
      <w:r w:rsidRPr="00F519C0">
        <w:rPr>
          <w:rStyle w:val="DebateUnderline"/>
          <w:highlight w:val="yellow"/>
        </w:rPr>
        <w:t>for the purpose of defending "the nation,"</w:t>
      </w:r>
      <w:r w:rsidRPr="001F7901">
        <w:rPr>
          <w:rStyle w:val="DebateUnderline"/>
        </w:rPr>
        <w:t xml:space="preserve"> ensuring the state's security</w:t>
      </w:r>
      <w:r w:rsidRPr="0059640B">
        <w:t xml:space="preserve">, or upholding the interests and values of the people. Moreover, in an era that has seen the development of a global system for the fighting of a nuclear war (the infrastructure of which remains intact despite the "end of the cold war"), </w:t>
      </w:r>
      <w:r w:rsidRPr="001F7901">
        <w:rPr>
          <w:rStyle w:val="DebateUnderline"/>
        </w:rPr>
        <w:t>the paradox of risking indi</w:t>
      </w:r>
      <w:r w:rsidRPr="001F7901">
        <w:rPr>
          <w:rStyle w:val="DebateUnderline"/>
        </w:rPr>
        <w:softHyphen/>
        <w:t>vidual death for the sake of collective life has been pushed to its logi</w:t>
      </w:r>
      <w:r w:rsidRPr="001F7901">
        <w:rPr>
          <w:rStyle w:val="DebateUnderline"/>
        </w:rPr>
        <w:softHyphen/>
        <w:t>cal extreme</w:t>
      </w:r>
      <w:r w:rsidRPr="006C134C">
        <w:rPr>
          <w:u w:val="single"/>
        </w:rPr>
        <w:t xml:space="preserve">. </w:t>
      </w:r>
      <w:r w:rsidRPr="0059640B">
        <w:t>Indeed</w:t>
      </w:r>
      <w:r w:rsidRPr="006C134C">
        <w:rPr>
          <w:u w:val="single"/>
        </w:rPr>
        <w:t>, "</w:t>
      </w:r>
      <w:r w:rsidRPr="001F7901">
        <w:rPr>
          <w:rStyle w:val="DebateUnderline"/>
        </w:rPr>
        <w:t>the atomic situation is now at the end of this process: the power to expose a whole population to death is the under</w:t>
      </w:r>
      <w:r w:rsidRPr="001F7901">
        <w:rPr>
          <w:rStyle w:val="DebateUnderline"/>
        </w:rPr>
        <w:softHyphen/>
        <w:t xml:space="preserve">side of the power to guarantee an individual's continued existence." </w:t>
      </w:r>
    </w:p>
    <w:p w:rsidR="00F519C0" w:rsidRDefault="00F519C0" w:rsidP="00F519C0">
      <w:pPr>
        <w:pStyle w:val="Cards"/>
        <w:rPr>
          <w:szCs w:val="21"/>
        </w:rPr>
      </w:pPr>
      <w:r w:rsidRPr="001F7901">
        <w:rPr>
          <w:rStyle w:val="DebateUnderline"/>
        </w:rPr>
        <w:t>distinctive of the U</w:t>
      </w:r>
      <w:r w:rsidRPr="0059640B">
        <w:rPr>
          <w:sz w:val="12"/>
          <w:szCs w:val="21"/>
        </w:rPr>
        <w:t xml:space="preserve">nited </w:t>
      </w:r>
      <w:r w:rsidRPr="001F7901">
        <w:rPr>
          <w:rStyle w:val="DebateUnderline"/>
        </w:rPr>
        <w:t>S</w:t>
      </w:r>
      <w:r w:rsidRPr="0059640B">
        <w:rPr>
          <w:sz w:val="12"/>
          <w:szCs w:val="21"/>
        </w:rPr>
        <w:t xml:space="preserve">tates. </w:t>
      </w:r>
      <w:r w:rsidRPr="00977738">
        <w:t xml:space="preserve">Most important, though, </w:t>
      </w:r>
      <w:r w:rsidRPr="001F7901">
        <w:rPr>
          <w:rStyle w:val="DebateUnderline"/>
        </w:rPr>
        <w:t>it is at the intersection of the "microphysics" and "macrophysics" of power in the problematic of order that we can locate the concept of security. Security</w:t>
      </w:r>
      <w:r w:rsidRPr="00977738">
        <w:t xml:space="preserve"> in this formulation is</w:t>
      </w:r>
      <w:r w:rsidRPr="006C134C">
        <w:rPr>
          <w:szCs w:val="21"/>
        </w:rPr>
        <w:t xml:space="preserve"> </w:t>
      </w:r>
      <w:r w:rsidRPr="001F7901">
        <w:rPr>
          <w:rStyle w:val="DebateUnderline"/>
        </w:rPr>
        <w:t>neither just an essential precondition of power nor its goal; security is a specific principle of political method and practice directed explicitly to "the ensemble of the population.</w:t>
      </w:r>
      <w:r w:rsidRPr="006C134C">
        <w:rPr>
          <w:szCs w:val="21"/>
          <w:vertAlign w:val="superscript"/>
        </w:rPr>
        <w:t xml:space="preserve"> </w:t>
      </w:r>
      <w:r w:rsidRPr="00977738">
        <w:t>This is not to suggest that "the population" exists in a prediscursive domain; on the contrary, "</w:t>
      </w:r>
      <w:r w:rsidRPr="00F519C0">
        <w:rPr>
          <w:rStyle w:val="DebateUnderline"/>
        </w:rPr>
        <w:t>one</w:t>
      </w:r>
      <w:r w:rsidRPr="001F7901">
        <w:rPr>
          <w:rStyle w:val="DebateUnderline"/>
        </w:rPr>
        <w:t xml:space="preserve"> of the great innovations in the tech</w:t>
      </w:r>
      <w:r w:rsidRPr="001F7901">
        <w:rPr>
          <w:rStyle w:val="DebateUnderline"/>
        </w:rPr>
        <w:softHyphen/>
        <w:t>niques of power in the eighteenth century was the emergence of 'pop</w:t>
      </w:r>
      <w:r w:rsidRPr="001F7901">
        <w:rPr>
          <w:rStyle w:val="DebateUnderline"/>
        </w:rPr>
        <w:softHyphen/>
        <w:t>ulation' as an economic and political problem</w:t>
      </w:r>
      <w:r w:rsidRPr="006C134C">
        <w:rPr>
          <w:szCs w:val="21"/>
        </w:rPr>
        <w:t>."</w:t>
      </w:r>
    </w:p>
    <w:p w:rsidR="00F519C0" w:rsidRPr="00032814" w:rsidRDefault="00F519C0" w:rsidP="00F519C0">
      <w:pPr>
        <w:pStyle w:val="Cards"/>
        <w:rPr>
          <w:color w:val="000000"/>
          <w:vertAlign w:val="superscript"/>
        </w:rPr>
      </w:pPr>
      <w:r w:rsidRPr="0059640B">
        <w:t xml:space="preserve">The </w:t>
      </w:r>
      <w:r w:rsidRPr="00E66315">
        <w:t>common effect of the theory of police and the waging of war in constituting the identity in whose name they operate highlights the way in which foreign policy/Foreign Policy establishes the gen</w:t>
      </w:r>
      <w:r w:rsidRPr="00E66315">
        <w:softHyphen/>
        <w:t>eral preconditions for a "coherent policy of order," particularly as it gives rise to a geography of evil.</w:t>
      </w:r>
      <w:r w:rsidRPr="00E66315">
        <w:rPr>
          <w:vertAlign w:val="superscript"/>
        </w:rPr>
        <w:t>30</w:t>
      </w:r>
      <w:r w:rsidRPr="00E66315">
        <w:t xml:space="preserve"> Indeed, the preoccupation of the texts of</w:t>
      </w:r>
      <w:r w:rsidRPr="0059640B">
        <w:t xml:space="preserve"> </w:t>
      </w:r>
      <w:r w:rsidRPr="001F7901">
        <w:rPr>
          <w:rStyle w:val="DebateUnderline"/>
        </w:rPr>
        <w:t>Foreign Policy with the prospects for order</w:t>
      </w:r>
      <w:r w:rsidRPr="0059640B">
        <w:t xml:space="preserve">, and the concern of a range of cultural spokespersons in America with the </w:t>
      </w:r>
      <w:r w:rsidRPr="001F7901">
        <w:rPr>
          <w:rStyle w:val="DebateUnderline"/>
        </w:rPr>
        <w:t xml:space="preserve">dangers to order, manifest </w:t>
      </w:r>
      <w:r w:rsidRPr="001F7901">
        <w:rPr>
          <w:rStyle w:val="DebateUnderline"/>
        </w:rPr>
        <w:lastRenderedPageBreak/>
        <w:t xml:space="preserve">how this problematic is articulated in a variety of sites </w:t>
      </w:r>
    </w:p>
    <w:p w:rsidR="00F519C0" w:rsidRDefault="00F519C0" w:rsidP="00F519C0">
      <w:pPr>
        <w:pStyle w:val="Cards"/>
      </w:pPr>
      <w:r w:rsidRPr="0059640B">
        <w:t>Furthermore, Foucault argues that from the eighteenth century onward,</w:t>
      </w:r>
      <w:r w:rsidRPr="006C134C">
        <w:t xml:space="preserve"> </w:t>
      </w:r>
      <w:r w:rsidRPr="00F519C0">
        <w:rPr>
          <w:rStyle w:val="DebateUnderline"/>
          <w:highlight w:val="yellow"/>
        </w:rPr>
        <w:t>security becomes the central dynamic in governmental ratio</w:t>
      </w:r>
      <w:r w:rsidRPr="00F519C0">
        <w:rPr>
          <w:rStyle w:val="DebateUnderline"/>
          <w:highlight w:val="yellow"/>
        </w:rPr>
        <w:softHyphen/>
        <w:t>nality</w:t>
      </w:r>
      <w:r w:rsidRPr="001F7901">
        <w:rPr>
          <w:rStyle w:val="DebateUnderline"/>
        </w:rPr>
        <w:t>,</w:t>
      </w:r>
      <w:r w:rsidRPr="0059640B">
        <w:t xml:space="preserve"> so that (as discussed in chapter 6) we live today, not in a narrowly defined and overtly repressive disciplinary society, but in </w:t>
      </w:r>
      <w:r w:rsidRPr="0059640B">
        <w:rPr>
          <w:i/>
          <w:iCs/>
        </w:rPr>
        <w:t xml:space="preserve">a </w:t>
      </w:r>
      <w:r w:rsidRPr="0059640B">
        <w:t>"society of security," in which</w:t>
      </w:r>
      <w:r w:rsidRPr="006C134C">
        <w:t xml:space="preserve"> </w:t>
      </w:r>
      <w:r w:rsidRPr="00F519C0">
        <w:rPr>
          <w:rStyle w:val="DebateUnderline"/>
        </w:rPr>
        <w:t>practices</w:t>
      </w:r>
      <w:r w:rsidRPr="001F7901">
        <w:rPr>
          <w:rStyle w:val="DebateUnderline"/>
        </w:rPr>
        <w:t xml:space="preserve"> of national security and practices of so</w:t>
      </w:r>
      <w:r w:rsidRPr="001F7901">
        <w:rPr>
          <w:rStyle w:val="DebateUnderline"/>
        </w:rPr>
        <w:softHyphen/>
        <w:t>cial security structure intensive and extensive power relations, and constitute the ethical boundaries and territorial borders of inside/ outside, normal/pathological, civilized/barbaric</w:t>
      </w:r>
      <w:r w:rsidRPr="0059640B">
        <w:t>, and so on.</w:t>
      </w:r>
      <w:r w:rsidRPr="006C134C">
        <w:t xml:space="preserve"> </w:t>
      </w:r>
      <w:r w:rsidRPr="00F519C0">
        <w:rPr>
          <w:rStyle w:val="DebateUnderline"/>
        </w:rPr>
        <w:t>The theory of police and the shift from a sovereign's war to a popula</w:t>
      </w:r>
      <w:r w:rsidRPr="00F519C0">
        <w:rPr>
          <w:rStyle w:val="DebateUnderline"/>
        </w:rPr>
        <w:softHyphen/>
        <w:t>tion's war</w:t>
      </w:r>
      <w:r w:rsidRPr="001F7901">
        <w:rPr>
          <w:rStyle w:val="DebateUnderline"/>
        </w:rPr>
        <w:t xml:space="preserve"> thus not only </w:t>
      </w:r>
      <w:r w:rsidRPr="00F519C0">
        <w:rPr>
          <w:rStyle w:val="DebateUnderline"/>
        </w:rPr>
        <w:t xml:space="preserve">changed the nature of "man" and war, </w:t>
      </w:r>
      <w:r w:rsidRPr="00F519C0">
        <w:rPr>
          <w:rStyle w:val="DebateUnderline"/>
          <w:highlight w:val="yellow"/>
        </w:rPr>
        <w:t>it constituted the identity of "man" in the idea of the population, and articulated the dangers that might pose a threat to security. The ma</w:t>
      </w:r>
      <w:r w:rsidRPr="00F519C0">
        <w:rPr>
          <w:rStyle w:val="DebateUnderline"/>
          <w:highlight w:val="yellow"/>
        </w:rPr>
        <w:softHyphen/>
        <w:t>jor implication of this argument is that the state is understood as hav</w:t>
      </w:r>
      <w:r w:rsidRPr="00F519C0">
        <w:rPr>
          <w:rStyle w:val="DebateUnderline"/>
          <w:highlight w:val="yellow"/>
        </w:rPr>
        <w:softHyphen/>
        <w:t>ing no essence, no ontological status that exists prior to and is served by either police or wa</w:t>
      </w:r>
      <w:r w:rsidRPr="00F519C0">
        <w:rPr>
          <w:highlight w:val="yellow"/>
        </w:rPr>
        <w:t>r</w:t>
      </w:r>
      <w:r w:rsidRPr="006C134C">
        <w:t xml:space="preserve">. </w:t>
      </w:r>
      <w:r w:rsidRPr="0059640B">
        <w:t>Instead, "the state" is "the mobile effect of a multiple regime of governmentality," of which the practices of police, —— and foreign policy/Foreign Policy are all a part.</w:t>
      </w:r>
    </w:p>
    <w:p w:rsidR="00F519C0" w:rsidRPr="006068BA" w:rsidRDefault="00F519C0" w:rsidP="00F519C0">
      <w:pPr>
        <w:pStyle w:val="Tags"/>
        <w:ind w:left="360"/>
      </w:pPr>
    </w:p>
    <w:p w:rsidR="00F519C0" w:rsidRPr="00EC6868" w:rsidRDefault="00F519C0" w:rsidP="00F519C0">
      <w:pPr>
        <w:pStyle w:val="Nothing"/>
      </w:pPr>
    </w:p>
    <w:p w:rsidR="00F519C0" w:rsidRPr="00EC6868" w:rsidRDefault="00F519C0" w:rsidP="00F519C0">
      <w:pPr>
        <w:pStyle w:val="BlockHeadings"/>
      </w:pPr>
      <w:r w:rsidRPr="00EC6868">
        <w:br w:type="page"/>
      </w:r>
      <w:r w:rsidRPr="00EC6868">
        <w:lastRenderedPageBreak/>
        <w:t>1NC</w:t>
      </w:r>
    </w:p>
    <w:p w:rsidR="00F519C0" w:rsidRPr="00974D1D" w:rsidRDefault="00F519C0" w:rsidP="00F519C0">
      <w:pPr>
        <w:pStyle w:val="Nothing"/>
      </w:pPr>
    </w:p>
    <w:p w:rsidR="00F519C0" w:rsidRPr="008D4193" w:rsidRDefault="00F519C0" w:rsidP="00F519C0">
      <w:pPr>
        <w:pStyle w:val="Tags"/>
      </w:pPr>
      <w:r w:rsidRPr="00147476">
        <w:t xml:space="preserve">Alternative: Reject </w:t>
      </w:r>
      <w:r w:rsidRPr="00147476">
        <w:rPr>
          <w:i/>
        </w:rPr>
        <w:t>The Affirmatives Logic Security</w:t>
      </w:r>
      <w:r w:rsidRPr="00147476">
        <w:t xml:space="preserve">, This Allows For </w:t>
      </w:r>
      <w:r w:rsidRPr="00147476">
        <w:rPr>
          <w:i/>
        </w:rPr>
        <w:t>Actual Political Thought</w:t>
      </w:r>
      <w:r w:rsidRPr="00147476">
        <w:t xml:space="preserve"> - Accepting Their Descriptions and Responses Colonizes The Debate</w:t>
      </w:r>
    </w:p>
    <w:p w:rsidR="00F519C0" w:rsidRPr="00147476" w:rsidRDefault="00F519C0" w:rsidP="00F519C0">
      <w:pPr>
        <w:pStyle w:val="Nothing"/>
      </w:pPr>
    </w:p>
    <w:p w:rsidR="00F519C0" w:rsidRDefault="00F519C0" w:rsidP="00F519C0">
      <w:pPr>
        <w:pStyle w:val="Cites"/>
      </w:pPr>
      <w:r>
        <w:t xml:space="preserve">Mark </w:t>
      </w:r>
      <w:r w:rsidRPr="00147476">
        <w:rPr>
          <w:rStyle w:val="Author-Date"/>
        </w:rPr>
        <w:t>Neocleous</w:t>
      </w:r>
      <w:r>
        <w:t xml:space="preserve">, Prof. of Government @ Brunel, </w:t>
      </w:r>
      <w:r w:rsidRPr="00147476">
        <w:rPr>
          <w:rStyle w:val="Author-Date"/>
        </w:rPr>
        <w:t>‘8</w:t>
      </w:r>
      <w:r>
        <w:t xml:space="preserve"> [</w:t>
      </w:r>
      <w:r>
        <w:rPr>
          <w:i/>
        </w:rPr>
        <w:t>Critique of Security</w:t>
      </w:r>
      <w:r>
        <w:t>, 185-6]</w:t>
      </w:r>
    </w:p>
    <w:p w:rsidR="00F519C0" w:rsidRPr="008D4193" w:rsidRDefault="00F519C0" w:rsidP="00F519C0">
      <w:pPr>
        <w:pStyle w:val="Cards"/>
        <w:rPr>
          <w:rStyle w:val="DebateUnderline"/>
          <w:b/>
        </w:rPr>
      </w:pPr>
      <w:r w:rsidRPr="00F519C0">
        <w:rPr>
          <w:rStyle w:val="DebateUnderline"/>
          <w:highlight w:val="yellow"/>
        </w:rPr>
        <w:t xml:space="preserve">The only way </w:t>
      </w:r>
      <w:r w:rsidRPr="00F519C0">
        <w:rPr>
          <w:rStyle w:val="DebateUnderline"/>
        </w:rPr>
        <w:t>out of such a dilemma</w:t>
      </w:r>
      <w:r w:rsidRPr="00F519C0">
        <w:rPr>
          <w:rStyle w:val="DebateUnderline"/>
          <w:highlight w:val="yellow"/>
        </w:rPr>
        <w:t xml:space="preserve">, </w:t>
      </w:r>
      <w:r w:rsidRPr="00F519C0">
        <w:rPr>
          <w:rStyle w:val="DebateUnderline"/>
          <w:b/>
          <w:highlight w:val="yellow"/>
        </w:rPr>
        <w:t>to escape the fetish</w:t>
      </w:r>
      <w:r w:rsidRPr="00F519C0">
        <w:rPr>
          <w:rStyle w:val="DebateUnderline"/>
          <w:highlight w:val="yellow"/>
        </w:rPr>
        <w:t>, is</w:t>
      </w:r>
      <w:r w:rsidRPr="008D4193">
        <w:rPr>
          <w:rStyle w:val="DebateUnderline"/>
        </w:rPr>
        <w:t xml:space="preserve"> </w:t>
      </w:r>
      <w:r w:rsidRPr="008D4193">
        <w:rPr>
          <w:rStyle w:val="DebateUnderline"/>
          <w:u w:val="none"/>
        </w:rPr>
        <w:t>perhaps</w:t>
      </w:r>
      <w:r w:rsidRPr="008D4193">
        <w:rPr>
          <w:rStyle w:val="DebateUnderline"/>
        </w:rPr>
        <w:t xml:space="preserve"> </w:t>
      </w:r>
      <w:r w:rsidRPr="00F519C0">
        <w:rPr>
          <w:rStyle w:val="DebateUnderline"/>
          <w:highlight w:val="yellow"/>
        </w:rPr>
        <w:t xml:space="preserve">to </w:t>
      </w:r>
      <w:r w:rsidRPr="00F519C0">
        <w:rPr>
          <w:rStyle w:val="DebateUnderline"/>
          <w:b/>
          <w:highlight w:val="yellow"/>
        </w:rPr>
        <w:t>eschew the logic of security</w:t>
      </w:r>
      <w:r w:rsidRPr="00F519C0">
        <w:rPr>
          <w:highlight w:val="yellow"/>
        </w:rPr>
        <w:t xml:space="preserve"> </w:t>
      </w:r>
      <w:r w:rsidRPr="00F519C0">
        <w:rPr>
          <w:rStyle w:val="DebateUnderline"/>
          <w:u w:val="none"/>
        </w:rPr>
        <w:t>altogether</w:t>
      </w:r>
      <w:r w:rsidRPr="00F519C0">
        <w:t xml:space="preserve"> - </w:t>
      </w:r>
      <w:r w:rsidRPr="00F519C0">
        <w:rPr>
          <w:rStyle w:val="DebateUnderline"/>
          <w:highlight w:val="yellow"/>
        </w:rPr>
        <w:t xml:space="preserve">to </w:t>
      </w:r>
      <w:r w:rsidRPr="00F519C0">
        <w:rPr>
          <w:rStyle w:val="DebateUnderline"/>
          <w:b/>
          <w:highlight w:val="yellow"/>
        </w:rPr>
        <w:t>reject it as so ideologically loaded</w:t>
      </w:r>
      <w:r w:rsidRPr="00F519C0">
        <w:rPr>
          <w:rStyle w:val="DebateUnderline"/>
          <w:highlight w:val="yellow"/>
        </w:rPr>
        <w:t xml:space="preserve"> in favour of the state</w:t>
      </w:r>
      <w:r w:rsidRPr="00F519C0">
        <w:rPr>
          <w:rStyle w:val="DebateUnderline"/>
        </w:rPr>
        <w:t xml:space="preserve"> that any real political thought other</w:t>
      </w:r>
      <w:r w:rsidRPr="008D4193">
        <w:rPr>
          <w:rStyle w:val="DebateUnderline"/>
        </w:rPr>
        <w:t xml:space="preserve"> than the authoritarian and reactionary should be pressed to give it up. That is </w:t>
      </w:r>
      <w:r>
        <w:t xml:space="preserve">clearly </w:t>
      </w:r>
      <w:r w:rsidRPr="008D4193">
        <w:rPr>
          <w:rStyle w:val="DebateUnderline"/>
        </w:rPr>
        <w:t>something that</w:t>
      </w:r>
      <w:r>
        <w:t xml:space="preserve"> can not be achieved within the limits of bourgeois thought and thus </w:t>
      </w:r>
      <w:r w:rsidRPr="008D4193">
        <w:rPr>
          <w:rStyle w:val="DebateUnderline"/>
        </w:rPr>
        <w:t>could never even begin to be imagined by the security intellectual. It is</w:t>
      </w:r>
      <w:r>
        <w:t xml:space="preserve"> also something </w:t>
      </w:r>
      <w:r w:rsidRPr="008D4193">
        <w:rPr>
          <w:rStyle w:val="DebateUnderline"/>
        </w:rPr>
        <w:t xml:space="preserve">that </w:t>
      </w:r>
      <w:r w:rsidRPr="00F519C0">
        <w:rPr>
          <w:rStyle w:val="DebateUnderline"/>
          <w:highlight w:val="yellow"/>
        </w:rPr>
        <w:t xml:space="preserve">the </w:t>
      </w:r>
      <w:r w:rsidRPr="00F519C0">
        <w:rPr>
          <w:rStyle w:val="DebateUnderline"/>
          <w:b/>
          <w:highlight w:val="yellow"/>
        </w:rPr>
        <w:t>constant iteration</w:t>
      </w:r>
      <w:r w:rsidRPr="00F519C0">
        <w:rPr>
          <w:rStyle w:val="DebateUnderline"/>
          <w:highlight w:val="yellow"/>
        </w:rPr>
        <w:t xml:space="preserve"> of the refrain </w:t>
      </w:r>
      <w:r w:rsidRPr="00F519C0">
        <w:rPr>
          <w:rStyle w:val="DebateUnderline"/>
          <w:b/>
          <w:highlight w:val="yellow"/>
        </w:rPr>
        <w:t>'this is an insecure world</w:t>
      </w:r>
      <w:r w:rsidRPr="00F519C0">
        <w:rPr>
          <w:rStyle w:val="DebateUnderline"/>
          <w:highlight w:val="yellow"/>
        </w:rPr>
        <w:t>'</w:t>
      </w:r>
      <w:r>
        <w:t xml:space="preserve"> </w:t>
      </w:r>
      <w:r w:rsidRPr="008D4193">
        <w:rPr>
          <w:rStyle w:val="DebateUnderline"/>
        </w:rPr>
        <w:t xml:space="preserve">and reiteration of one </w:t>
      </w:r>
      <w:r w:rsidRPr="008D4193">
        <w:rPr>
          <w:rStyle w:val="DebateUnderline"/>
          <w:b/>
        </w:rPr>
        <w:t>fear</w:t>
      </w:r>
      <w:r>
        <w:t xml:space="preserve">, anxiety and insecurity after another </w:t>
      </w:r>
      <w:r w:rsidRPr="00F519C0">
        <w:rPr>
          <w:rStyle w:val="DebateUnderline"/>
          <w:b/>
          <w:highlight w:val="yellow"/>
        </w:rPr>
        <w:t xml:space="preserve">will </w:t>
      </w:r>
      <w:r w:rsidRPr="00F519C0">
        <w:rPr>
          <w:rStyle w:val="DebateUnderline"/>
          <w:highlight w:val="yellow"/>
        </w:rPr>
        <w:t>also make it hard to do</w:t>
      </w:r>
      <w:r>
        <w:t xml:space="preserve">. But </w:t>
      </w:r>
      <w:r w:rsidRPr="008D4193">
        <w:rPr>
          <w:rStyle w:val="DebateUnderline"/>
        </w:rPr>
        <w:t xml:space="preserve">it is something that the critique of security </w:t>
      </w:r>
      <w:r>
        <w:t xml:space="preserve">suggests we </w:t>
      </w:r>
      <w:r w:rsidRPr="008D4193">
        <w:rPr>
          <w:rStyle w:val="DebateUnderline"/>
        </w:rPr>
        <w:t xml:space="preserve">may have to consider if we want a political way out of the impasse of security. </w:t>
      </w:r>
      <w:r>
        <w:t xml:space="preserve"> This impasse exists because </w:t>
      </w:r>
      <w:r w:rsidRPr="00F519C0">
        <w:rPr>
          <w:rStyle w:val="DebateUnderline"/>
          <w:highlight w:val="yellow"/>
        </w:rPr>
        <w:t>security</w:t>
      </w:r>
      <w:r w:rsidRPr="008D4193">
        <w:rPr>
          <w:rStyle w:val="DebateUnderline"/>
        </w:rPr>
        <w:t xml:space="preserve"> has now become so all-encompassing that </w:t>
      </w:r>
      <w:r w:rsidRPr="008D4193">
        <w:rPr>
          <w:rStyle w:val="DebateUnderline"/>
          <w:b/>
        </w:rPr>
        <w:t xml:space="preserve">it </w:t>
      </w:r>
      <w:r w:rsidRPr="00F519C0">
        <w:rPr>
          <w:rStyle w:val="DebateUnderline"/>
          <w:b/>
          <w:highlight w:val="yellow"/>
        </w:rPr>
        <w:t>marginalises all else</w:t>
      </w:r>
      <w:r w:rsidRPr="00F519C0">
        <w:rPr>
          <w:rStyle w:val="DebateUnderline"/>
          <w:highlight w:val="yellow"/>
        </w:rPr>
        <w:t>, most notably</w:t>
      </w:r>
      <w:r w:rsidRPr="008D4193">
        <w:rPr>
          <w:rStyle w:val="DebateUnderline"/>
        </w:rPr>
        <w:t xml:space="preserve"> the constructive </w:t>
      </w:r>
      <w:r w:rsidRPr="008D4193">
        <w:rPr>
          <w:rStyle w:val="DebateUnderline"/>
          <w:u w:val="none"/>
        </w:rPr>
        <w:t>conflicts</w:t>
      </w:r>
      <w:r w:rsidRPr="008D4193">
        <w:rPr>
          <w:rStyle w:val="DebateUnderline"/>
        </w:rPr>
        <w:t xml:space="preserve">, </w:t>
      </w:r>
      <w:r w:rsidRPr="00F519C0">
        <w:rPr>
          <w:rStyle w:val="DebateUnderline"/>
          <w:b/>
          <w:highlight w:val="yellow"/>
        </w:rPr>
        <w:t>debates and discussions</w:t>
      </w:r>
      <w:r w:rsidRPr="00F519C0">
        <w:rPr>
          <w:rStyle w:val="DebateUnderline"/>
          <w:highlight w:val="yellow"/>
        </w:rPr>
        <w:t xml:space="preserve"> that </w:t>
      </w:r>
      <w:r w:rsidRPr="00F519C0">
        <w:rPr>
          <w:rStyle w:val="DebateUnderline"/>
          <w:b/>
          <w:highlight w:val="yellow"/>
        </w:rPr>
        <w:t>animate political life</w:t>
      </w:r>
      <w:r w:rsidRPr="00F519C0">
        <w:rPr>
          <w:highlight w:val="yellow"/>
        </w:rPr>
        <w:t>.</w:t>
      </w:r>
      <w:r>
        <w:t xml:space="preserve"> </w:t>
      </w:r>
      <w:r w:rsidRPr="008D4193">
        <w:rPr>
          <w:rStyle w:val="DebateUnderline"/>
        </w:rPr>
        <w:t>The</w:t>
      </w:r>
      <w:r>
        <w:t xml:space="preserve"> constant </w:t>
      </w:r>
      <w:r w:rsidRPr="00F519C0">
        <w:rPr>
          <w:rStyle w:val="DebateUnderline"/>
          <w:highlight w:val="yellow"/>
        </w:rPr>
        <w:t>prioritising of a mythical security as a political end</w:t>
      </w:r>
      <w:r w:rsidRPr="008D4193">
        <w:rPr>
          <w:rStyle w:val="DebateUnderline"/>
        </w:rPr>
        <w:t xml:space="preserve"> - as the political end constitutes a </w:t>
      </w:r>
      <w:r w:rsidRPr="008D4193">
        <w:rPr>
          <w:rStyle w:val="DebateUnderline"/>
          <w:b/>
        </w:rPr>
        <w:t>rejection of politics</w:t>
      </w:r>
      <w:r w:rsidRPr="008D4193">
        <w:rPr>
          <w:rStyle w:val="DebateUnderline"/>
        </w:rPr>
        <w:t xml:space="preserve"> in any </w:t>
      </w:r>
      <w:r w:rsidRPr="008D4193">
        <w:rPr>
          <w:rStyle w:val="DebateUnderline"/>
          <w:b/>
        </w:rPr>
        <w:t>meaningful sense</w:t>
      </w:r>
      <w:r w:rsidRPr="008D4193">
        <w:rPr>
          <w:rStyle w:val="DebateUnderline"/>
        </w:rPr>
        <w:t xml:space="preserve"> of the term</w:t>
      </w:r>
      <w:r>
        <w:t xml:space="preserve">. </w:t>
      </w:r>
      <w:r w:rsidRPr="008D4193">
        <w:rPr>
          <w:rStyle w:val="DebateUnderline"/>
        </w:rPr>
        <w:t>That is, as a mode of action in which differences can be articulated, in which the conflicts and struggles</w:t>
      </w:r>
      <w:r>
        <w:t xml:space="preserve"> that arise from such differences </w:t>
      </w:r>
      <w:r w:rsidRPr="008D4193">
        <w:rPr>
          <w:rStyle w:val="DebateUnderline"/>
        </w:rPr>
        <w:t>can be</w:t>
      </w:r>
      <w:r>
        <w:t xml:space="preserve"> fought for and </w:t>
      </w:r>
      <w:r w:rsidRPr="008D4193">
        <w:rPr>
          <w:rStyle w:val="DebateUnderline"/>
        </w:rPr>
        <w:t xml:space="preserve">negotiated, in which people might come to believe </w:t>
      </w:r>
      <w:r w:rsidRPr="008D4193">
        <w:rPr>
          <w:rStyle w:val="DebateUnderline"/>
          <w:b/>
        </w:rPr>
        <w:t>that another world is possible</w:t>
      </w:r>
      <w:r w:rsidRPr="008D4193">
        <w:rPr>
          <w:b/>
        </w:rPr>
        <w:t xml:space="preserve"> </w:t>
      </w:r>
      <w:r>
        <w:t xml:space="preserve">- that they might transform the world and in turn be transformed. Security politics simply removes this; worse, it remoeves it while purportedly addressing it. In so doing it </w:t>
      </w:r>
      <w:r w:rsidRPr="008D4193">
        <w:rPr>
          <w:rStyle w:val="DebateUnderline"/>
        </w:rPr>
        <w:t>suppresses all issues of power and turns political questions into debates about the most efficient way to achieve 'security'</w:t>
      </w:r>
      <w:r>
        <w:t xml:space="preserve">, despite the fact that we are never quite told - never could be told - what might count as having achieved it. </w:t>
      </w:r>
      <w:r w:rsidRPr="00F519C0">
        <w:rPr>
          <w:rStyle w:val="DebateUnderline"/>
          <w:highlight w:val="yellow"/>
        </w:rPr>
        <w:t>Security politics is,</w:t>
      </w:r>
      <w:r>
        <w:t xml:space="preserve"> in this sense</w:t>
      </w:r>
      <w:r w:rsidRPr="008D4193">
        <w:rPr>
          <w:rStyle w:val="DebateUnderline"/>
          <w:b/>
        </w:rPr>
        <w:t xml:space="preserve">, </w:t>
      </w:r>
      <w:r w:rsidRPr="00F519C0">
        <w:rPr>
          <w:rStyle w:val="DebateUnderline"/>
          <w:b/>
          <w:highlight w:val="yellow"/>
        </w:rPr>
        <w:t>an anti-politics</w:t>
      </w:r>
      <w:r w:rsidRPr="008D4193">
        <w:rPr>
          <w:rStyle w:val="DebateUnderline"/>
          <w:b/>
        </w:rPr>
        <w:t>,"</w:t>
      </w:r>
      <w:r>
        <w:t xml:space="preserve">' dominating political discourse in much the same manner as the security state tries to dominate human beings, </w:t>
      </w:r>
      <w:r w:rsidRPr="008D4193">
        <w:rPr>
          <w:rStyle w:val="DebateUnderline"/>
        </w:rPr>
        <w:t>reinforcing security fetishism and the monopolistic character of</w:t>
      </w:r>
      <w:r>
        <w:t xml:space="preserve"> security on the </w:t>
      </w:r>
      <w:r w:rsidRPr="008D4193">
        <w:rPr>
          <w:rStyle w:val="DebateUnderline"/>
        </w:rPr>
        <w:t xml:space="preserve">political imagination. </w:t>
      </w:r>
      <w:r w:rsidRPr="00F519C0">
        <w:rPr>
          <w:rStyle w:val="DebateUnderline"/>
          <w:highlight w:val="yellow"/>
        </w:rPr>
        <w:t>We therefore need to get beyond security politics,</w:t>
      </w:r>
      <w:r w:rsidRPr="008D4193">
        <w:rPr>
          <w:rStyle w:val="DebateUnderline"/>
        </w:rPr>
        <w:t xml:space="preserve"> </w:t>
      </w:r>
      <w:r w:rsidRPr="008D4193">
        <w:rPr>
          <w:rStyle w:val="DebateUnderline"/>
          <w:b/>
        </w:rPr>
        <w:t>not add yet more 'sectors' to it</w:t>
      </w:r>
      <w:r>
        <w:t xml:space="preserve"> in a way that simply expands the scope of the state and legitimises state intervention in yet more and more areas of our lives.  Simon Dalby reports a personal communication with Michael Williams, co-editor of the important text Critical Security Studies, in which the latter asks: if </w:t>
      </w:r>
      <w:r w:rsidRPr="008D4193">
        <w:rPr>
          <w:rStyle w:val="DebateUnderline"/>
        </w:rPr>
        <w:t>you take away security, what do you put in the hole that's left behind?</w:t>
      </w:r>
      <w:r>
        <w:t xml:space="preserve"> But I'm inclined to agree with Dalby: </w:t>
      </w:r>
      <w:r w:rsidRPr="008D4193">
        <w:rPr>
          <w:rStyle w:val="DebateUnderline"/>
          <w:b/>
        </w:rPr>
        <w:t xml:space="preserve">maybe </w:t>
      </w:r>
      <w:r w:rsidRPr="00F519C0">
        <w:rPr>
          <w:rStyle w:val="DebateUnderline"/>
          <w:b/>
          <w:highlight w:val="yellow"/>
        </w:rPr>
        <w:t>there is no hole</w:t>
      </w:r>
      <w:r>
        <w:t>."</w:t>
      </w:r>
      <w:r w:rsidRPr="008D4193">
        <w:rPr>
          <w:rStyle w:val="DebateUnderline"/>
        </w:rPr>
        <w:t>' The mistake has been to think that there is a hole and that this hole needs to be filled</w:t>
      </w:r>
      <w:r>
        <w:t xml:space="preserve"> with a new vision or revision of security </w:t>
      </w:r>
      <w:r w:rsidRPr="008D4193">
        <w:rPr>
          <w:rStyle w:val="DebateUnderline"/>
        </w:rPr>
        <w:t>in which it is re-mapped or civilised or</w:t>
      </w:r>
      <w:r>
        <w:t xml:space="preserve"> gendered or humanised or </w:t>
      </w:r>
      <w:r w:rsidRPr="008D4193">
        <w:rPr>
          <w:rStyle w:val="DebateUnderline"/>
        </w:rPr>
        <w:t>expanded or whatever</w:t>
      </w:r>
      <w:r>
        <w:t xml:space="preserve">. All of these ultimately remain within the statist political imaginary, and consequently end up reaffirming the state as the terrain of modern politics, the grounds of security. </w:t>
      </w:r>
      <w:r w:rsidRPr="008D4193">
        <w:rPr>
          <w:rStyle w:val="DebateUnderline"/>
        </w:rPr>
        <w:t>The real task is not to fill the supposed hole</w:t>
      </w:r>
      <w:r>
        <w:t xml:space="preserve"> with yet another vision of security, </w:t>
      </w:r>
      <w:r w:rsidRPr="008D4193">
        <w:rPr>
          <w:rStyle w:val="DebateUnderline"/>
        </w:rPr>
        <w:t xml:space="preserve">but to fight for </w:t>
      </w:r>
      <w:r w:rsidRPr="008D4193">
        <w:rPr>
          <w:rStyle w:val="DebateUnderline"/>
          <w:b/>
        </w:rPr>
        <w:t xml:space="preserve">an alternative political language </w:t>
      </w:r>
      <w:r w:rsidRPr="008D4193">
        <w:rPr>
          <w:rStyle w:val="DebateUnderline"/>
        </w:rPr>
        <w:t xml:space="preserve">which </w:t>
      </w:r>
      <w:r>
        <w:t xml:space="preserve">takes us beyond the narrow horizon of bourgeois security and which therefore </w:t>
      </w:r>
      <w:r w:rsidRPr="008D4193">
        <w:rPr>
          <w:rStyle w:val="DebateUnderline"/>
        </w:rPr>
        <w:t xml:space="preserve">does not constantly throw us into the arms of the state. That's the point of critical politics: to develop a </w:t>
      </w:r>
      <w:r w:rsidRPr="008D4193">
        <w:rPr>
          <w:rStyle w:val="DebateUnderline"/>
          <w:b/>
        </w:rPr>
        <w:t>new political languag</w:t>
      </w:r>
      <w:r w:rsidRPr="008D4193">
        <w:rPr>
          <w:rStyle w:val="DebateUnderline"/>
        </w:rPr>
        <w:t>e</w:t>
      </w:r>
      <w:r>
        <w:t xml:space="preserve"> more adequate to the kind of society we want. Thus while much of what I have said here has been of a negative order, part of the tradition of critical theory is that </w:t>
      </w:r>
      <w:r w:rsidRPr="00F519C0">
        <w:rPr>
          <w:rStyle w:val="DebateUnderline"/>
        </w:rPr>
        <w:t>the</w:t>
      </w:r>
      <w:r w:rsidRPr="008D4193">
        <w:rPr>
          <w:rStyle w:val="DebateUnderline"/>
        </w:rPr>
        <w:t xml:space="preserve"> </w:t>
      </w:r>
      <w:r w:rsidRPr="008D4193">
        <w:rPr>
          <w:rStyle w:val="DebateUnderline"/>
          <w:b/>
        </w:rPr>
        <w:t>negative may be as significant</w:t>
      </w:r>
      <w:r w:rsidRPr="008D4193">
        <w:rPr>
          <w:rStyle w:val="DebateUnderline"/>
        </w:rPr>
        <w:t xml:space="preserve"> as the positive in setting thought on new paths. </w:t>
      </w:r>
      <w:r>
        <w:t xml:space="preserve"> For if security really is the supreme concept of bourgeois society and the fundamental thematic of liberalism, then </w:t>
      </w:r>
      <w:r w:rsidRPr="00F519C0">
        <w:rPr>
          <w:rStyle w:val="DebateUnderline"/>
          <w:highlight w:val="yellow"/>
        </w:rPr>
        <w:t>to keep harping on about insecurity</w:t>
      </w:r>
      <w:r w:rsidRPr="008D4193">
        <w:rPr>
          <w:rStyle w:val="DebateUnderline"/>
        </w:rPr>
        <w:t xml:space="preserve"> and to keep demanding 'more security'</w:t>
      </w:r>
      <w:r>
        <w:t xml:space="preserve"> (while meekly hoping that this increased security doesn't damage our liberty) </w:t>
      </w:r>
      <w:r w:rsidRPr="008D4193">
        <w:rPr>
          <w:rStyle w:val="DebateUnderline"/>
          <w:b/>
        </w:rPr>
        <w:t xml:space="preserve">is </w:t>
      </w:r>
      <w:r w:rsidRPr="00F519C0">
        <w:rPr>
          <w:rStyle w:val="DebateUnderline"/>
          <w:b/>
          <w:highlight w:val="yellow"/>
        </w:rPr>
        <w:t>to blind ourselves</w:t>
      </w:r>
      <w:r w:rsidRPr="00F519C0">
        <w:rPr>
          <w:rStyle w:val="DebateUnderline"/>
          <w:highlight w:val="yellow"/>
        </w:rPr>
        <w:t xml:space="preserve"> to the possibility of building real alternatives</w:t>
      </w:r>
      <w:r w:rsidRPr="008D4193">
        <w:rPr>
          <w:rStyle w:val="DebateUnderline"/>
        </w:rPr>
        <w:t xml:space="preserve"> to the authoritarian tendencies in contemporary politics. To </w:t>
      </w:r>
      <w:r w:rsidRPr="008D4193">
        <w:rPr>
          <w:rStyle w:val="DebateUnderline"/>
          <w:b/>
        </w:rPr>
        <w:t>situate ourselves against security</w:t>
      </w:r>
      <w:r>
        <w:t xml:space="preserve"> politics </w:t>
      </w:r>
      <w:r w:rsidRPr="008D4193">
        <w:rPr>
          <w:rStyle w:val="DebateUnderline"/>
        </w:rPr>
        <w:t>would allow us to circumvent the</w:t>
      </w:r>
      <w:r>
        <w:t xml:space="preserve"> debilitating effect achieved through the constant securitising of social and political issues, debilitating in the </w:t>
      </w:r>
      <w:r w:rsidRPr="008D4193">
        <w:rPr>
          <w:rStyle w:val="DebateUnderline"/>
        </w:rPr>
        <w:t xml:space="preserve">sense that 'security' helps consolidate the power of </w:t>
      </w:r>
      <w:r>
        <w:t xml:space="preserve">the existing </w:t>
      </w:r>
      <w:r w:rsidRPr="008D4193">
        <w:rPr>
          <w:rStyle w:val="DebateUnderline"/>
          <w:b/>
        </w:rPr>
        <w:t>forms of social domination</w:t>
      </w:r>
      <w:r>
        <w:t xml:space="preserve"> and justifies the short-circuiting of even the most democratic forms. </w:t>
      </w:r>
      <w:r w:rsidRPr="00F519C0">
        <w:rPr>
          <w:rStyle w:val="DebateUnderline"/>
          <w:highlight w:val="yellow"/>
        </w:rPr>
        <w:t xml:space="preserve">It would also allow us to forge another kind of politics centred on a </w:t>
      </w:r>
      <w:r w:rsidRPr="00F519C0">
        <w:rPr>
          <w:rStyle w:val="DebateUnderline"/>
          <w:b/>
          <w:highlight w:val="yellow"/>
        </w:rPr>
        <w:t>different conception of the good</w:t>
      </w:r>
      <w:r>
        <w:t xml:space="preserve">. We need a new way of thinking and talking about social being and politics that moves us beyond security. </w:t>
      </w:r>
      <w:r w:rsidRPr="00F519C0">
        <w:rPr>
          <w:rStyle w:val="DebateUnderline"/>
          <w:highlight w:val="yellow"/>
        </w:rPr>
        <w:t xml:space="preserve">This would perhaps be </w:t>
      </w:r>
      <w:r w:rsidRPr="00F519C0">
        <w:rPr>
          <w:rStyle w:val="DebateUnderline"/>
          <w:b/>
          <w:highlight w:val="yellow"/>
        </w:rPr>
        <w:t>emancipatory</w:t>
      </w:r>
      <w:r w:rsidRPr="008D4193">
        <w:rPr>
          <w:rStyle w:val="DebateUnderline"/>
          <w:b/>
        </w:rPr>
        <w:t xml:space="preserve"> in the true sense of the word</w:t>
      </w:r>
      <w:r w:rsidRPr="008D4193">
        <w:rPr>
          <w:rStyle w:val="DebateUnderline"/>
        </w:rPr>
        <w:t>.</w:t>
      </w:r>
      <w:r>
        <w:t xml:space="preserve"> </w:t>
      </w:r>
      <w:r w:rsidRPr="008D4193">
        <w:rPr>
          <w:rStyle w:val="DebateUnderline"/>
          <w:u w:val="none"/>
        </w:rPr>
        <w:t>What this might mean</w:t>
      </w:r>
      <w:r>
        <w:t xml:space="preserve">, precisely, must be open to debate. But it certainly requires recognising that security is an illusion that has forgotten it is an illusion; it requires recognising that security is not the same as solidarity; </w:t>
      </w:r>
      <w:r w:rsidRPr="008D4193">
        <w:rPr>
          <w:rStyle w:val="DebateUnderline"/>
        </w:rPr>
        <w:t>it requires accepting that insecurity is part of the human condition, and thus</w:t>
      </w:r>
      <w:r>
        <w:t xml:space="preserve"> giving up the search for the certainty of security and instead </w:t>
      </w:r>
      <w:r w:rsidRPr="008D4193">
        <w:rPr>
          <w:rStyle w:val="DebateUnderline"/>
        </w:rPr>
        <w:t>learning to tolerate the uncertainties, ambiguities and 'insecurities' that come with being human;</w:t>
      </w:r>
      <w:r>
        <w:t xml:space="preserve"> it requires accepting that </w:t>
      </w:r>
      <w:r w:rsidRPr="00F519C0">
        <w:rPr>
          <w:rStyle w:val="DebateUnderline"/>
          <w:highlight w:val="yellow"/>
        </w:rPr>
        <w:t xml:space="preserve">'securitizing' an issue does </w:t>
      </w:r>
      <w:r w:rsidRPr="00F519C0">
        <w:rPr>
          <w:rStyle w:val="DebateUnderline"/>
          <w:b/>
          <w:highlight w:val="yellow"/>
        </w:rPr>
        <w:t>not mean dealing with it politically, but bracketing it</w:t>
      </w:r>
      <w:r w:rsidRPr="00F519C0">
        <w:rPr>
          <w:rStyle w:val="DebateUnderline"/>
          <w:highlight w:val="yellow"/>
        </w:rPr>
        <w:t xml:space="preserve"> out</w:t>
      </w:r>
      <w:r w:rsidRPr="008D4193">
        <w:rPr>
          <w:rStyle w:val="DebateUnderline"/>
        </w:rPr>
        <w:t xml:space="preserve"> and handing it to the state;</w:t>
      </w:r>
      <w:r>
        <w:t xml:space="preserve"> </w:t>
      </w:r>
      <w:r w:rsidRPr="008D4193">
        <w:rPr>
          <w:rStyle w:val="DebateUnderline"/>
          <w:b/>
        </w:rPr>
        <w:t xml:space="preserve">it requires us to be brave enough to return the gift."' </w:t>
      </w:r>
    </w:p>
    <w:p w:rsidR="0038655D" w:rsidRDefault="0038655D">
      <w:pPr>
        <w:rPr>
          <w:rFonts w:ascii="Times New Roman" w:eastAsia="Times New Roman" w:hAnsi="Times New Roman"/>
          <w:b/>
          <w:sz w:val="24"/>
          <w:szCs w:val="24"/>
          <w:lang w:eastAsia="en-US"/>
        </w:rPr>
      </w:pPr>
      <w:r>
        <w:br w:type="page"/>
      </w:r>
    </w:p>
    <w:p w:rsidR="0038655D" w:rsidRDefault="0038655D" w:rsidP="0038655D">
      <w:pPr>
        <w:pStyle w:val="BlockHeadings"/>
      </w:pPr>
      <w:bookmarkStart w:id="7" w:name="_Toc267792134"/>
      <w:bookmarkStart w:id="8" w:name="_Toc141689861"/>
      <w:r>
        <w:lastRenderedPageBreak/>
        <w:t>START 1NC</w:t>
      </w:r>
      <w:bookmarkEnd w:id="7"/>
      <w:bookmarkEnd w:id="8"/>
    </w:p>
    <w:p w:rsidR="0038655D" w:rsidRDefault="0038655D" w:rsidP="0038655D">
      <w:pPr>
        <w:pStyle w:val="Nothing"/>
      </w:pPr>
    </w:p>
    <w:p w:rsidR="0038655D" w:rsidRPr="006068BA" w:rsidRDefault="0038655D" w:rsidP="0038655D">
      <w:pPr>
        <w:pStyle w:val="Tags"/>
      </w:pPr>
      <w:r w:rsidRPr="006068BA">
        <w:t>START will pass, but Obama’s capital is key</w:t>
      </w:r>
    </w:p>
    <w:p w:rsidR="0038655D" w:rsidRPr="00E676A9" w:rsidRDefault="0038655D" w:rsidP="0038655D">
      <w:pPr>
        <w:pStyle w:val="Cites"/>
      </w:pPr>
      <w:r w:rsidRPr="00E676A9">
        <w:rPr>
          <w:rStyle w:val="Author-Date"/>
        </w:rPr>
        <w:t>The Hill, 7-23</w:t>
      </w:r>
      <w:r w:rsidRPr="006068BA">
        <w:t xml:space="preserve">-10, </w:t>
      </w:r>
      <w:r w:rsidRPr="00E676A9">
        <w:t>http://thehill.com/blogs/blog-briefing-room/news/110549-kerry-confident-senate-will-ratify-start-this-year</w:t>
      </w:r>
    </w:p>
    <w:p w:rsidR="0038655D" w:rsidRPr="006068BA" w:rsidRDefault="0038655D" w:rsidP="0038655D">
      <w:pPr>
        <w:pStyle w:val="Cards"/>
      </w:pPr>
      <w:r>
        <w:t xml:space="preserve">The chairman of the Senate Foreign Relations Committee expressed confidence Friday that the upper chamber will ratify a key nuclear arms treaty with Russia before the year is up.  Sen. John </w:t>
      </w:r>
      <w:r w:rsidRPr="0038655D">
        <w:rPr>
          <w:rStyle w:val="DebateUnderline"/>
          <w:highlight w:val="yellow"/>
        </w:rPr>
        <w:t>Kerry</w:t>
      </w:r>
      <w:r>
        <w:t xml:space="preserve"> (D-Mass.) </w:t>
      </w:r>
      <w:r w:rsidRPr="0038655D">
        <w:rPr>
          <w:rStyle w:val="DebateUnderline"/>
          <w:highlight w:val="yellow"/>
        </w:rPr>
        <w:t>acknowledged Republicans</w:t>
      </w:r>
      <w:r>
        <w:t xml:space="preserve"> concerns over the Strategic Arms Reduction Treaty (START) that the Obama administration hoped would pass quickly after it was signed three months ago. </w:t>
      </w:r>
      <w:r w:rsidRPr="0038655D">
        <w:rPr>
          <w:rStyle w:val="DebateUnderline"/>
          <w:highlight w:val="yellow"/>
        </w:rPr>
        <w:t>But</w:t>
      </w:r>
      <w:r>
        <w:t xml:space="preserve"> Kerry </w:t>
      </w:r>
      <w:r w:rsidRPr="0038655D">
        <w:rPr>
          <w:rStyle w:val="DebateUnderline"/>
          <w:highlight w:val="yellow"/>
        </w:rPr>
        <w:t>assured that it would pass</w:t>
      </w:r>
      <w:r w:rsidRPr="00E676A9">
        <w:rPr>
          <w:rStyle w:val="DebateUnderline"/>
        </w:rPr>
        <w:t xml:space="preserve"> before the new year. </w:t>
      </w:r>
      <w:r>
        <w:t xml:space="preserve"> In an interview with Bloomberg News to air this weekend, the Massachusetts senator was asked if the Senate could ratify the treaty before the November midterm elections.  "I don’t want to get into the odds-making on it," he replied. "What is important is the Senate will pass it."  Pressed on whether the Senate would vote this year, Kerry replied, "I believe we will pass it this year."  </w:t>
      </w:r>
      <w:r w:rsidRPr="00E676A9">
        <w:rPr>
          <w:rStyle w:val="DebateUnderline"/>
        </w:rPr>
        <w:t>START has been put on the backburner</w:t>
      </w:r>
      <w:r>
        <w:t xml:space="preserve"> in the midst of a hectic Senate schedule as the August recess approaches and with election-year politics at play. </w:t>
      </w:r>
      <w:r w:rsidRPr="00E676A9">
        <w:rPr>
          <w:rStyle w:val="DebateUnderline"/>
        </w:rPr>
        <w:t>But</w:t>
      </w:r>
      <w:r>
        <w:t xml:space="preserve"> President </w:t>
      </w:r>
      <w:r w:rsidRPr="0038655D">
        <w:rPr>
          <w:rStyle w:val="DebateUnderline"/>
          <w:highlight w:val="yellow"/>
        </w:rPr>
        <w:t xml:space="preserve">Obama has </w:t>
      </w:r>
      <w:r w:rsidRPr="0038655D">
        <w:rPr>
          <w:rStyle w:val="DebateUnderline"/>
          <w:b/>
          <w:highlight w:val="yellow"/>
        </w:rPr>
        <w:t>made it clear that passing the treaty is a priority</w:t>
      </w:r>
      <w:r>
        <w:t xml:space="preserve">, especially in light of his effort to "reset" the U.S.'s diplomatic relationship with Russia.  </w:t>
      </w:r>
      <w:r w:rsidRPr="0038655D">
        <w:rPr>
          <w:rStyle w:val="DebateUnderline"/>
          <w:highlight w:val="yellow"/>
        </w:rPr>
        <w:t>The vote</w:t>
      </w:r>
      <w:r>
        <w:t xml:space="preserve">, however, </w:t>
      </w:r>
      <w:r w:rsidRPr="0038655D">
        <w:rPr>
          <w:rStyle w:val="DebateUnderline"/>
          <w:highlight w:val="yellow"/>
        </w:rPr>
        <w:t xml:space="preserve">appears to be a </w:t>
      </w:r>
      <w:r w:rsidRPr="0038655D">
        <w:rPr>
          <w:rStyle w:val="DebateUnderline"/>
          <w:b/>
          <w:highlight w:val="yellow"/>
        </w:rPr>
        <w:t>heavy lift</w:t>
      </w:r>
      <w:r>
        <w:t xml:space="preserve">. It takes 67 senators to ratify a treaty, meaning that </w:t>
      </w:r>
      <w:r w:rsidRPr="00E676A9">
        <w:rPr>
          <w:rStyle w:val="DebateUnderline"/>
        </w:rPr>
        <w:t>all Democrats plus eight Republicans would need to support it</w:t>
      </w:r>
      <w:r>
        <w:t>. But aside from Foreign Relations Committee ranking member Richard Lugar (R-Ind.), no other GOP senators back the treaty.</w:t>
      </w:r>
    </w:p>
    <w:p w:rsidR="0038655D" w:rsidRPr="0038655D" w:rsidRDefault="0038655D" w:rsidP="0038655D">
      <w:pPr>
        <w:pStyle w:val="Nothing"/>
        <w:tabs>
          <w:tab w:val="left" w:pos="1305"/>
        </w:tabs>
        <w:rPr>
          <w:b/>
        </w:rPr>
      </w:pPr>
      <w:r w:rsidRPr="0038655D">
        <w:rPr>
          <w:b/>
        </w:rPr>
        <w:tab/>
      </w:r>
    </w:p>
    <w:p w:rsidR="0038655D" w:rsidRPr="00FC2766" w:rsidRDefault="0038655D" w:rsidP="0038655D">
      <w:pPr>
        <w:pStyle w:val="Tags"/>
        <w:rPr>
          <w:rStyle w:val="Author-Date"/>
        </w:rPr>
      </w:pPr>
      <w:r w:rsidRPr="0038655D">
        <w:rPr>
          <w:lang/>
        </w:rPr>
        <w:t>Congress</w:t>
      </w:r>
      <w:r w:rsidRPr="0038655D">
        <w:rPr>
          <w:rStyle w:val="Author-Date"/>
          <w:b/>
        </w:rPr>
        <w:t xml:space="preserve"> doesn’t trust Japan – empirically fights base reductions</w:t>
      </w:r>
      <w:r w:rsidRPr="00FC2766">
        <w:rPr>
          <w:rStyle w:val="Author-Date"/>
        </w:rPr>
        <w:t>.</w:t>
      </w:r>
    </w:p>
    <w:p w:rsidR="0038655D" w:rsidRPr="00FC2766" w:rsidRDefault="0038655D" w:rsidP="0038655D">
      <w:pPr>
        <w:pStyle w:val="Cites"/>
        <w:rPr>
          <w:b/>
          <w:sz w:val="24"/>
        </w:rPr>
      </w:pPr>
      <w:r w:rsidRPr="00FC2766">
        <w:rPr>
          <w:rStyle w:val="Author-Date"/>
        </w:rPr>
        <w:t xml:space="preserve">Daily Yomiuri 2009 </w:t>
      </w:r>
      <w:r w:rsidRPr="00FC2766">
        <w:t>[“</w:t>
      </w:r>
      <w:r w:rsidRPr="00FC2766">
        <w:rPr>
          <w:rFonts w:eastAsia="Batang"/>
        </w:rPr>
        <w:t xml:space="preserve">U.S. Senate move threat to realignment; </w:t>
      </w:r>
      <w:r w:rsidRPr="00FC2766">
        <w:br/>
      </w:r>
      <w:r w:rsidRPr="00FC2766">
        <w:rPr>
          <w:rFonts w:eastAsia="Batang"/>
        </w:rPr>
        <w:t xml:space="preserve">Attempt to slash budget seen by some as warning to Hatoyama over </w:t>
      </w:r>
      <w:bookmarkStart w:id="9" w:name="ORIGHIT_2"/>
      <w:bookmarkStart w:id="10" w:name="HIT_2"/>
      <w:bookmarkEnd w:id="9"/>
      <w:bookmarkEnd w:id="10"/>
      <w:r w:rsidRPr="00FC2766">
        <w:t xml:space="preserve">Futenma,” November 8, </w:t>
      </w:r>
      <w:r w:rsidRPr="00FC2766">
        <w:rPr>
          <w:rStyle w:val="NothingChar"/>
        </w:rPr>
        <w:t>http://archive.wn.com/2009/11/08/1400/japanpolitical/</w:t>
      </w:r>
      <w:r w:rsidRPr="00FC2766">
        <w:t>]</w:t>
      </w:r>
    </w:p>
    <w:p w:rsidR="0038655D" w:rsidRPr="00EF64E6" w:rsidRDefault="0038655D" w:rsidP="0038655D">
      <w:pPr>
        <w:pStyle w:val="Nothing"/>
      </w:pPr>
      <w:r w:rsidRPr="00FC2766">
        <w:rPr>
          <w:rStyle w:val="DebateUnderline"/>
        </w:rPr>
        <w:t xml:space="preserve">A U.S. </w:t>
      </w:r>
      <w:r w:rsidRPr="005F6311">
        <w:rPr>
          <w:rStyle w:val="DebateUnderline"/>
        </w:rPr>
        <w:t>Senate</w:t>
      </w:r>
      <w:r w:rsidRPr="00FC2766">
        <w:rPr>
          <w:rStyle w:val="DebateUnderline"/>
        </w:rPr>
        <w:t xml:space="preserve"> </w:t>
      </w:r>
      <w:r w:rsidRPr="00FC2766">
        <w:t xml:space="preserve">move concerning the fiscal 2010 </w:t>
      </w:r>
      <w:r w:rsidRPr="005F6311">
        <w:rPr>
          <w:rStyle w:val="DebateUnderline"/>
        </w:rPr>
        <w:t>budget could jeopardize the realignment of U.S. forces</w:t>
      </w:r>
      <w:r w:rsidRPr="00FC2766">
        <w:rPr>
          <w:rStyle w:val="DebateUnderline"/>
        </w:rPr>
        <w:t xml:space="preserve"> stationed in </w:t>
      </w:r>
      <w:bookmarkStart w:id="11" w:name="ORIGHIT_3"/>
      <w:bookmarkStart w:id="12" w:name="HIT_3"/>
      <w:bookmarkEnd w:id="11"/>
      <w:bookmarkEnd w:id="12"/>
      <w:r w:rsidRPr="00FC2766">
        <w:rPr>
          <w:rStyle w:val="DebateUnderline"/>
        </w:rPr>
        <w:t xml:space="preserve">Okinawa </w:t>
      </w:r>
      <w:r w:rsidRPr="00FC2766">
        <w:t xml:space="preserve">Prefecture. </w:t>
      </w:r>
      <w:r w:rsidRPr="005F6311">
        <w:rPr>
          <w:rStyle w:val="DebateUnderline"/>
          <w:highlight w:val="yellow"/>
        </w:rPr>
        <w:t>A Senate committee has voted for a budget bill that slashes</w:t>
      </w:r>
      <w:r w:rsidRPr="00FC2766">
        <w:rPr>
          <w:rStyle w:val="DebateUnderline"/>
        </w:rPr>
        <w:t xml:space="preserve"> </w:t>
      </w:r>
      <w:r w:rsidRPr="00FC2766">
        <w:t xml:space="preserve">211 million dollars, or about 70 percent, from </w:t>
      </w:r>
      <w:r w:rsidRPr="005F6311">
        <w:rPr>
          <w:rStyle w:val="DebateUnderline"/>
          <w:highlight w:val="yellow"/>
        </w:rPr>
        <w:t>the 300 million dollars</w:t>
      </w:r>
      <w:r w:rsidRPr="00FC2766">
        <w:rPr>
          <w:rStyle w:val="DebateUnderline"/>
        </w:rPr>
        <w:t xml:space="preserve"> </w:t>
      </w:r>
      <w:r w:rsidRPr="00FC2766">
        <w:t>(27.2 billion yen</w:t>
      </w:r>
      <w:r w:rsidRPr="00FC2766">
        <w:rPr>
          <w:rStyle w:val="DebateUnderline"/>
        </w:rPr>
        <w:t xml:space="preserve">) </w:t>
      </w:r>
      <w:r w:rsidRPr="005F6311">
        <w:rPr>
          <w:rStyle w:val="DebateUnderline"/>
          <w:highlight w:val="yellow"/>
        </w:rPr>
        <w:t>sought by the U.S. administr</w:t>
      </w:r>
      <w:r w:rsidRPr="005F6311">
        <w:rPr>
          <w:rStyle w:val="DebateUnderline"/>
        </w:rPr>
        <w:t xml:space="preserve">ation </w:t>
      </w:r>
      <w:r w:rsidRPr="005F6311">
        <w:rPr>
          <w:rStyle w:val="DebateUnderline"/>
          <w:highlight w:val="yellow"/>
        </w:rPr>
        <w:t xml:space="preserve">for the planned relocation of 8,000 marines from </w:t>
      </w:r>
      <w:bookmarkStart w:id="13" w:name="ORIGHIT_4"/>
      <w:bookmarkStart w:id="14" w:name="HIT_4"/>
      <w:bookmarkEnd w:id="13"/>
      <w:bookmarkEnd w:id="14"/>
      <w:r w:rsidRPr="005F6311">
        <w:rPr>
          <w:rStyle w:val="DebateUnderline"/>
          <w:highlight w:val="yellow"/>
        </w:rPr>
        <w:t>Okinawa Prefecture</w:t>
      </w:r>
      <w:r w:rsidRPr="00FC2766">
        <w:t xml:space="preserve"> to Guam. Senators are now discussing the bill in a plenary session. </w:t>
      </w:r>
      <w:r w:rsidRPr="005F6311">
        <w:rPr>
          <w:rStyle w:val="DebateUnderline"/>
          <w:highlight w:val="yellow"/>
        </w:rPr>
        <w:t>The move</w:t>
      </w:r>
      <w:r w:rsidRPr="00FC2766">
        <w:t xml:space="preserve"> apparently </w:t>
      </w:r>
      <w:r w:rsidRPr="005F6311">
        <w:rPr>
          <w:rStyle w:val="DebateUnderline"/>
          <w:highlight w:val="yellow"/>
        </w:rPr>
        <w:t>reflects the Senate's mistrust of the Japanese government</w:t>
      </w:r>
      <w:r w:rsidRPr="005F6311">
        <w:rPr>
          <w:rStyle w:val="DebateUnderline"/>
        </w:rPr>
        <w:t xml:space="preserve"> concerning its reluctance to make a final decision on the relocation of the U.S. Marine Corps' </w:t>
      </w:r>
      <w:bookmarkStart w:id="15" w:name="ORIGHIT_5"/>
      <w:bookmarkStart w:id="16" w:name="HIT_5"/>
      <w:bookmarkEnd w:id="15"/>
      <w:bookmarkEnd w:id="16"/>
      <w:r w:rsidRPr="005F6311">
        <w:rPr>
          <w:rStyle w:val="DebateUnderline"/>
        </w:rPr>
        <w:t xml:space="preserve">Futenma Air Station in Ginowan. </w:t>
      </w:r>
      <w:r w:rsidRPr="005F6311">
        <w:rPr>
          <w:rStyle w:val="DebateUnderline"/>
          <w:highlight w:val="yellow"/>
        </w:rPr>
        <w:t xml:space="preserve">Such a huge budget cut for the plan to realign U.S. forces stationed in </w:t>
      </w:r>
      <w:bookmarkStart w:id="17" w:name="ORIGHIT_6"/>
      <w:bookmarkStart w:id="18" w:name="HIT_6"/>
      <w:bookmarkEnd w:id="17"/>
      <w:bookmarkEnd w:id="18"/>
      <w:r w:rsidRPr="005F6311">
        <w:rPr>
          <w:rStyle w:val="DebateUnderline"/>
          <w:highlight w:val="yellow"/>
        </w:rPr>
        <w:t>Okinawa Prefecture could threaten the entire proposal.</w:t>
      </w:r>
      <w:r w:rsidRPr="005F6311">
        <w:rPr>
          <w:rStyle w:val="DebateUnderline"/>
        </w:rPr>
        <w:t xml:space="preserve"> </w:t>
      </w:r>
      <w:r w:rsidRPr="005F6311">
        <w:t>The White House has</w:t>
      </w:r>
      <w:r w:rsidRPr="00FC2766">
        <w:t xml:space="preserve"> submitted to the </w:t>
      </w:r>
      <w:bookmarkStart w:id="19" w:name="ORIGHIT_7"/>
      <w:bookmarkStart w:id="20" w:name="HIT_7"/>
      <w:bookmarkEnd w:id="19"/>
      <w:bookmarkEnd w:id="20"/>
      <w:r w:rsidRPr="00FC2766">
        <w:t>U.S. Congress a document in which it objects to the proposed budget reduction, saying such a move would hurt the Japan-U.S. agreement reached in February on the relocation of U.S. marines to Guam. It was from this document that the intended budget reduction came to light.</w:t>
      </w:r>
    </w:p>
    <w:p w:rsidR="0038655D" w:rsidRPr="00EF64E6" w:rsidRDefault="0038655D" w:rsidP="0038655D">
      <w:pPr>
        <w:pStyle w:val="Nothing"/>
        <w:tabs>
          <w:tab w:val="left" w:pos="980"/>
        </w:tabs>
      </w:pPr>
      <w:r>
        <w:tab/>
      </w:r>
    </w:p>
    <w:p w:rsidR="0038655D" w:rsidRPr="00EF64E6" w:rsidRDefault="0038655D" w:rsidP="0038655D">
      <w:pPr>
        <w:pStyle w:val="Tags"/>
      </w:pPr>
      <w:r w:rsidRPr="00EF64E6">
        <w:t>Pushing controversial issues drains Obama’s capital</w:t>
      </w:r>
    </w:p>
    <w:p w:rsidR="0038655D" w:rsidRDefault="0038655D" w:rsidP="0038655D">
      <w:pPr>
        <w:pStyle w:val="Cites"/>
      </w:pPr>
      <w:r>
        <w:t xml:space="preserve">Mark </w:t>
      </w:r>
      <w:r>
        <w:rPr>
          <w:b/>
          <w:bCs/>
          <w:sz w:val="24"/>
        </w:rPr>
        <w:t>Seidenfeld</w:t>
      </w:r>
      <w:r>
        <w:t>, Associate Professor, Florida State University College of Law, Iowa Law Review, October 19</w:t>
      </w:r>
      <w:r>
        <w:rPr>
          <w:b/>
          <w:bCs/>
          <w:sz w:val="24"/>
        </w:rPr>
        <w:t>94</w:t>
      </w:r>
    </w:p>
    <w:p w:rsidR="0038655D" w:rsidRDefault="0038655D" w:rsidP="0038655D">
      <w:pPr>
        <w:pStyle w:val="Cards"/>
      </w:pPr>
      <w:r>
        <w:t xml:space="preserve">In addition, the propensity of congressional committees to engage in special-interest-oriented oversight might seriously undercut presidential efforts to implement regulatory reform through legislation. n198 On any proposed regulatory measure, </w:t>
      </w:r>
      <w:r w:rsidRPr="00E6760F">
        <w:rPr>
          <w:rStyle w:val="DebateUnderline"/>
        </w:rPr>
        <w:t>the President could face opposition from powerful committee members</w:t>
      </w:r>
      <w:r>
        <w:t xml:space="preserve"> whose ability to modify and kill legislation is well-documented. n199 This is not meant to deny that the President has significant power that he can use to bring aspects of his legislative agenda to fruition.  </w:t>
      </w:r>
      <w:r w:rsidRPr="005F6311">
        <w:rPr>
          <w:rStyle w:val="DebateUnderline"/>
          <w:highlight w:val="yellow"/>
        </w:rPr>
        <w:t>The President's ability to focus media attention on an issue</w:t>
      </w:r>
      <w:r>
        <w:t xml:space="preserve">, his </w:t>
      </w:r>
      <w:r w:rsidRPr="005F6311">
        <w:rPr>
          <w:rStyle w:val="DebateUnderline"/>
          <w:highlight w:val="yellow"/>
        </w:rPr>
        <w:t>power to bestow benefits</w:t>
      </w:r>
      <w:r>
        <w:t xml:space="preserve"> on the constituents of members of Congress who support his agenda, </w:t>
      </w:r>
      <w:r w:rsidRPr="005F6311">
        <w:rPr>
          <w:rStyle w:val="DebateUnderline"/>
          <w:highlight w:val="yellow"/>
        </w:rPr>
        <w:t>and</w:t>
      </w:r>
      <w:r>
        <w:t xml:space="preserve"> his </w:t>
      </w:r>
      <w:r w:rsidRPr="00E6760F">
        <w:rPr>
          <w:rStyle w:val="DebateUnderline"/>
        </w:rPr>
        <w:t xml:space="preserve">potential to </w:t>
      </w:r>
      <w:r w:rsidRPr="005F6311">
        <w:rPr>
          <w:rStyle w:val="DebateUnderline"/>
          <w:highlight w:val="yellow"/>
        </w:rPr>
        <w:t>deliver votes</w:t>
      </w:r>
      <w:r>
        <w:t xml:space="preserve"> in congressional elections </w:t>
      </w:r>
      <w:r w:rsidRPr="005F6311">
        <w:rPr>
          <w:rStyle w:val="DebateUnderline"/>
          <w:highlight w:val="yellow"/>
        </w:rPr>
        <w:t>increase the likelihood of legislative success</w:t>
      </w:r>
      <w:r>
        <w:t xml:space="preserve"> for particular programs. n200 </w:t>
      </w:r>
      <w:r w:rsidRPr="005F6311">
        <w:rPr>
          <w:rStyle w:val="DebateUnderline"/>
          <w:highlight w:val="yellow"/>
        </w:rPr>
        <w:t>Repeated use of such tactics, however, will</w:t>
      </w:r>
      <w:r w:rsidRPr="00B764BF">
        <w:rPr>
          <w:rStyle w:val="underline0"/>
        </w:rPr>
        <w:t xml:space="preserve"> </w:t>
      </w:r>
      <w:r w:rsidRPr="00B764BF">
        <w:t>impose economic</w:t>
      </w:r>
      <w:r>
        <w:t xml:space="preserve"> costs on society and concomitantly </w:t>
      </w:r>
      <w:r w:rsidRPr="005F6311">
        <w:rPr>
          <w:rStyle w:val="DebateUnderline"/>
          <w:highlight w:val="yellow"/>
        </w:rPr>
        <w:t>consume the President's political capital</w:t>
      </w:r>
      <w:r>
        <w:t xml:space="preserve">. n201 At some point the price to the President for pushing legislation through Congress exceeds the benefit he derives from doing so.  Thus, a President would be unwise to rely too heavily on legislative changes to implement his policy vision. </w:t>
      </w:r>
    </w:p>
    <w:p w:rsidR="0038655D" w:rsidRDefault="0038655D" w:rsidP="0038655D"/>
    <w:p w:rsidR="0038655D" w:rsidRDefault="0038655D" w:rsidP="0038655D">
      <w:pPr>
        <w:pStyle w:val="BlockHeadings"/>
      </w:pPr>
      <w:r>
        <w:br w:type="page"/>
      </w:r>
      <w:bookmarkStart w:id="21" w:name="_Toc141689862"/>
      <w:r>
        <w:lastRenderedPageBreak/>
        <w:t>START 1NC</w:t>
      </w:r>
      <w:bookmarkEnd w:id="21"/>
    </w:p>
    <w:p w:rsidR="0038655D" w:rsidRDefault="0038655D" w:rsidP="0038655D">
      <w:pPr>
        <w:pStyle w:val="Nothing"/>
      </w:pPr>
    </w:p>
    <w:p w:rsidR="0038655D" w:rsidRDefault="0038655D" w:rsidP="0038655D">
      <w:pPr>
        <w:pStyle w:val="Tags"/>
      </w:pPr>
      <w:r>
        <w:t>START key to prevent nuclear war</w:t>
      </w:r>
    </w:p>
    <w:p w:rsidR="0038655D" w:rsidRPr="004600BB" w:rsidRDefault="0038655D" w:rsidP="0038655D">
      <w:pPr>
        <w:pStyle w:val="Cites"/>
        <w:rPr>
          <w:rStyle w:val="Author-Date"/>
        </w:rPr>
      </w:pPr>
      <w:r>
        <w:rPr>
          <w:rStyle w:val="Author-Date"/>
        </w:rPr>
        <w:t>Blanchfield 9</w:t>
      </w:r>
    </w:p>
    <w:p w:rsidR="0038655D" w:rsidRDefault="0038655D" w:rsidP="0038655D">
      <w:r>
        <w:t>Mike Blanchfield, staff writer, 7-4-2009. [Montreal Gazette, “Duck and cover or a world without nukes?” http://www.montrealgazette.com/story_print.html?id=1759991&amp;sponsor=]</w:t>
      </w:r>
    </w:p>
    <w:p w:rsidR="0038655D" w:rsidRPr="00E6760F" w:rsidRDefault="0038655D" w:rsidP="0038655D">
      <w:pPr>
        <w:pStyle w:val="Cards"/>
      </w:pPr>
      <w:r w:rsidRPr="00E6760F">
        <w:t xml:space="preserve">Still, Blair and many others say </w:t>
      </w:r>
      <w:r w:rsidRPr="005F6311">
        <w:rPr>
          <w:highlight w:val="yellow"/>
        </w:rPr>
        <w:t>t</w:t>
      </w:r>
      <w:r w:rsidRPr="005F6311">
        <w:rPr>
          <w:rStyle w:val="DebateUnderline"/>
          <w:highlight w:val="yellow"/>
        </w:rPr>
        <w:t>he need for the U.S. and Russia to show leadership is</w:t>
      </w:r>
      <w:r w:rsidRPr="00E6760F">
        <w:rPr>
          <w:rStyle w:val="DebateUnderline"/>
        </w:rPr>
        <w:t xml:space="preserve"> even more </w:t>
      </w:r>
      <w:r w:rsidRPr="005F6311">
        <w:rPr>
          <w:rStyle w:val="DebateUnderline"/>
          <w:highlight w:val="yellow"/>
        </w:rPr>
        <w:t>pressing, to remove</w:t>
      </w:r>
      <w:r w:rsidRPr="00E6760F">
        <w:rPr>
          <w:rStyle w:val="DebateUnderline"/>
        </w:rPr>
        <w:t xml:space="preserve"> not only the </w:t>
      </w:r>
      <w:r w:rsidRPr="00E6760F">
        <w:rPr>
          <w:rStyle w:val="DebateUnderline"/>
          <w:b/>
        </w:rPr>
        <w:t>ever-present</w:t>
      </w:r>
      <w:r w:rsidRPr="00E6760F">
        <w:t xml:space="preserve"> Cold War </w:t>
      </w:r>
      <w:r w:rsidRPr="005F6311">
        <w:rPr>
          <w:rStyle w:val="DebateUnderline"/>
          <w:highlight w:val="yellow"/>
        </w:rPr>
        <w:t>possibility of a world-ending nuclear accident</w:t>
      </w:r>
      <w:r w:rsidRPr="00E6760F">
        <w:rPr>
          <w:rStyle w:val="DebateUnderline"/>
        </w:rPr>
        <w:t>, but the</w:t>
      </w:r>
      <w:r w:rsidRPr="00E6760F">
        <w:t xml:space="preserve"> 21st-century </w:t>
      </w:r>
      <w:r w:rsidRPr="00E6760F">
        <w:rPr>
          <w:rStyle w:val="DebateUnderline"/>
        </w:rPr>
        <w:t xml:space="preserve">threat of </w:t>
      </w:r>
      <w:r w:rsidRPr="005F6311">
        <w:rPr>
          <w:rStyle w:val="DebateUnderline"/>
          <w:highlight w:val="yellow"/>
        </w:rPr>
        <w:t>nukes falling into terrorist hands</w:t>
      </w:r>
      <w:r w:rsidRPr="00E6760F">
        <w:rPr>
          <w:rStyle w:val="DebateUnderline"/>
        </w:rPr>
        <w:t xml:space="preserve">. </w:t>
      </w:r>
      <w:r w:rsidRPr="00E6760F">
        <w:t xml:space="preserve">Much has been made of the need to press the "reset" button on the strained relations of late between the White House and the Kremlin. Medvedev struck a conciliatory note this week when he called for a new era in relations with Washington, based on a "purely pragmatic" agenda. Thomas </w:t>
      </w:r>
      <w:r w:rsidRPr="00E6760F">
        <w:rPr>
          <w:rStyle w:val="DebateUnderline"/>
        </w:rPr>
        <w:t>Graham, a retired U.S. diplomat</w:t>
      </w:r>
      <w:r w:rsidRPr="00E6760F">
        <w:t xml:space="preserve"> and Clinton-era arms-control ambassador, </w:t>
      </w:r>
      <w:r w:rsidRPr="00E6760F">
        <w:rPr>
          <w:rStyle w:val="DebateUnderline"/>
        </w:rPr>
        <w:t>said</w:t>
      </w:r>
      <w:r w:rsidRPr="00E6760F">
        <w:t xml:space="preserve"> Russian and U.S. co-operation on arms control, including </w:t>
      </w:r>
      <w:r w:rsidRPr="005F6311">
        <w:rPr>
          <w:rStyle w:val="DebateUnderline"/>
          <w:highlight w:val="yellow"/>
        </w:rPr>
        <w:t>a new START treaty, would pay dividends</w:t>
      </w:r>
      <w:r w:rsidRPr="00E6760F">
        <w:rPr>
          <w:rStyle w:val="DebateUnderline"/>
        </w:rPr>
        <w:t xml:space="preserve"> </w:t>
      </w:r>
      <w:r w:rsidRPr="00E6760F">
        <w:t>in a much broader sense. "</w:t>
      </w:r>
      <w:r w:rsidRPr="00E6760F">
        <w:rPr>
          <w:rStyle w:val="DebateUnderline"/>
        </w:rPr>
        <w:t>For too long</w:t>
      </w:r>
      <w:r w:rsidRPr="00E6760F">
        <w:t xml:space="preserve"> in this post-Cold War world, </w:t>
      </w:r>
      <w:r w:rsidRPr="00E6760F">
        <w:rPr>
          <w:rStyle w:val="DebateUnderline"/>
        </w:rPr>
        <w:t>the two former</w:t>
      </w:r>
      <w:r w:rsidRPr="00E6760F">
        <w:t xml:space="preserve"> Cold War </w:t>
      </w:r>
      <w:r w:rsidRPr="00E6760F">
        <w:rPr>
          <w:rStyle w:val="DebateUnderline"/>
        </w:rPr>
        <w:t>adversaries have remained in a semi-hostile relationship</w:t>
      </w:r>
      <w:r w:rsidRPr="00E6760F">
        <w:t>," Graham said. "</w:t>
      </w:r>
      <w:r w:rsidRPr="005F6311">
        <w:rPr>
          <w:rStyle w:val="DebateUnderline"/>
          <w:highlight w:val="yellow"/>
        </w:rPr>
        <w:t>There could be a serious threat of broader nuclear-weapon proliferation</w:t>
      </w:r>
      <w:r w:rsidRPr="005F6311">
        <w:rPr>
          <w:highlight w:val="yellow"/>
        </w:rPr>
        <w:t>.</w:t>
      </w:r>
      <w:r w:rsidRPr="00E6760F">
        <w:t xml:space="preserve"> Many people are concerned about the Iranian nuclear program. ... This administration, I believe, correctly understands that we cannot effectively deal with either of those issues, and many others as well, without close co-operation with the Russian Federation." Officials from both countries are already hammering out the details of an agreement that would replace the START 1 treaty, which expires Dec. 5. Though the Moscow-Washington relationship is tangled in a web of tension over the U.S. missile-defence-shield plans for Europe, and NATO's eastward expansion, positive signals emerged from the Kremlin yesterday on one front: Medvedev's spokesman said he and Obama would sign a side deal that would allow the U.S. military transit of goods through Russian territory to Afghanistan. The main goal would be a new START framework that would essentially see both sides slashing their nuclear-warhead stockpiles by one-quarter, down to about 1,500 warheads each. Despite the spread of nuclear-weapons arsenals to such countries as China, Pakistan, India and elsewhere, nine out of every 10 nuclear bombs on the planet are under the control of the White House and the Kremlin. Lilia Shevtsova, of the Moscow office of the Carnegie Endowment for International Peace, suggests that a renewed version of START will not necessarily make the world a safer place. "When you start counting nukes, you start talking disarmament and verification procedure. It's a sign not of mutual trust - it's rather a sign of lack, an absence of mutual trust," Shevtsova said. Charles Ferguson, a senior fellow with the Council on Foreign Relations, says if Russia and the U.S. were to go so far as to cut their arsenals down to 1,000 each, other nuclear countries could begin to compete with them. For Blair, it's well past the time to abandon long-held suspicions and animosities. After walking his Ottawa luncheon crowd through his Paris doomsday vision, Blair piles on more scenarios. </w:t>
      </w:r>
      <w:r w:rsidRPr="005F6311">
        <w:rPr>
          <w:rStyle w:val="DebateUnderline"/>
          <w:highlight w:val="yellow"/>
        </w:rPr>
        <w:t>If there were an accidental launch</w:t>
      </w:r>
      <w:r w:rsidRPr="00E6760F">
        <w:t xml:space="preserve"> of weapons </w:t>
      </w:r>
      <w:r w:rsidRPr="005F6311">
        <w:rPr>
          <w:rStyle w:val="DebateUnderline"/>
          <w:highlight w:val="yellow"/>
        </w:rPr>
        <w:t>that triggered all-out nuclear war between Russia and the U.S.,</w:t>
      </w:r>
      <w:r w:rsidRPr="00E6760F">
        <w:rPr>
          <w:rStyle w:val="DebateUnderline"/>
        </w:rPr>
        <w:t xml:space="preserve"> 119 million people in each country would die in the initial exchange. </w:t>
      </w:r>
      <w:r w:rsidRPr="00E6760F">
        <w:t xml:space="preserve">That would include 15 million around the Kremlin in Moscow. </w:t>
      </w:r>
      <w:r w:rsidRPr="005F6311">
        <w:rPr>
          <w:rStyle w:val="DebateUnderline"/>
        </w:rPr>
        <w:t>A city</w:t>
      </w:r>
      <w:r w:rsidRPr="005F6311">
        <w:t xml:space="preserve"> like</w:t>
      </w:r>
      <w:r w:rsidRPr="00E6760F">
        <w:t xml:space="preserve"> Chicago or Ottawa </w:t>
      </w:r>
      <w:r w:rsidRPr="00E6760F">
        <w:rPr>
          <w:rStyle w:val="DebateUnderline"/>
        </w:rPr>
        <w:t>would be gone within the hour.</w:t>
      </w:r>
      <w:r w:rsidRPr="00E6760F">
        <w:t xml:space="preserve"> "</w:t>
      </w:r>
      <w:r w:rsidRPr="00E6760F">
        <w:rPr>
          <w:rStyle w:val="DebateUnderline"/>
        </w:rPr>
        <w:t>We've pushed our luck as far as we can</w:t>
      </w:r>
      <w:r w:rsidRPr="00E6760F">
        <w:t>; now we need a policy. So to put it bluntly, there are two paths that stretch before us: We either bury our weapons or we're buried by them," Blair said.</w:t>
      </w:r>
    </w:p>
    <w:p w:rsidR="007A70E5" w:rsidRDefault="00227E77" w:rsidP="00711995">
      <w:pPr>
        <w:pStyle w:val="Tags"/>
      </w:pPr>
      <w:r>
        <w:t xml:space="preserve"> </w:t>
      </w:r>
    </w:p>
    <w:p w:rsidR="007A70E5" w:rsidRDefault="007A70E5" w:rsidP="007A70E5">
      <w:pPr>
        <w:pStyle w:val="Nothing"/>
        <w:rPr>
          <w:sz w:val="24"/>
        </w:rPr>
      </w:pPr>
      <w:r>
        <w:br w:type="page"/>
      </w:r>
    </w:p>
    <w:p w:rsidR="00227E77" w:rsidRDefault="007A70E5" w:rsidP="007A70E5">
      <w:pPr>
        <w:pStyle w:val="BlockHeadings"/>
      </w:pPr>
      <w:r>
        <w:lastRenderedPageBreak/>
        <w:t>Case: East Asian Stability</w:t>
      </w:r>
    </w:p>
    <w:p w:rsidR="007A70E5" w:rsidRDefault="007A70E5" w:rsidP="007A70E5">
      <w:pPr>
        <w:pStyle w:val="Nothing"/>
      </w:pPr>
    </w:p>
    <w:p w:rsidR="007A70E5" w:rsidRPr="001214A6" w:rsidRDefault="00D24E15" w:rsidP="00D24E15">
      <w:pPr>
        <w:pStyle w:val="Tags"/>
        <w:numPr>
          <w:ilvl w:val="0"/>
          <w:numId w:val="16"/>
        </w:numPr>
      </w:pPr>
      <w:r>
        <w:t>Okinawa key to US power projection in Asia</w:t>
      </w:r>
    </w:p>
    <w:p w:rsidR="007A70E5" w:rsidRPr="001214A6" w:rsidRDefault="007A70E5" w:rsidP="007A70E5">
      <w:pPr>
        <w:pStyle w:val="Cites"/>
      </w:pPr>
      <w:r w:rsidRPr="002E4BA4">
        <w:rPr>
          <w:rStyle w:val="Author-Date"/>
        </w:rPr>
        <w:t>Klingner 09</w:t>
      </w:r>
      <w:r w:rsidRPr="001214A6">
        <w:t xml:space="preserve"> – Senior Research Fellow for Northeast Asia at The Heritage Foundation's Asian Studies Center (Bruce, 12 16, “U.S. Should Stay Firm on Implementation of Okinawa Force Realignment”, http://www.heritage.org/Research/Reports/2009/12/US-Should-Stay-Firm-on-Implementation-of-Okinawa-Force-Realignment |JC </w:t>
      </w:r>
      <w:r>
        <w:t>)</w:t>
      </w:r>
    </w:p>
    <w:p w:rsidR="007A70E5" w:rsidRDefault="007A70E5" w:rsidP="007A70E5">
      <w:pPr>
        <w:pStyle w:val="Cards"/>
        <w:rPr>
          <w:rStyle w:val="DebateUnderline"/>
          <w:szCs w:val="20"/>
        </w:rPr>
      </w:pPr>
      <w:r w:rsidRPr="00705558">
        <w:rPr>
          <w:kern w:val="32"/>
          <w:szCs w:val="20"/>
        </w:rPr>
        <w:t xml:space="preserve">Redeploying to Guam Would Weaken Alliance Capabilities </w:t>
      </w:r>
      <w:r w:rsidRPr="007A70E5">
        <w:rPr>
          <w:rStyle w:val="DebateUnderline"/>
          <w:szCs w:val="20"/>
          <w:highlight w:val="yellow"/>
        </w:rPr>
        <w:t>Okinawa's strategic location contributes to</w:t>
      </w:r>
      <w:r w:rsidRPr="00705558">
        <w:rPr>
          <w:rStyle w:val="DebateUnderline"/>
          <w:szCs w:val="20"/>
        </w:rPr>
        <w:t xml:space="preserve"> potent U.S. deterrent and </w:t>
      </w:r>
      <w:r w:rsidRPr="007A70E5">
        <w:rPr>
          <w:rStyle w:val="DebateUnderline"/>
          <w:szCs w:val="20"/>
          <w:highlight w:val="yellow"/>
        </w:rPr>
        <w:t>power projection capabilities</w:t>
      </w:r>
      <w:r w:rsidRPr="00705558">
        <w:rPr>
          <w:rStyle w:val="DebateUnderline"/>
          <w:szCs w:val="20"/>
        </w:rPr>
        <w:t xml:space="preserve"> as well as enabling rapid and flexible contingency response,</w:t>
      </w:r>
      <w:r w:rsidRPr="00705558">
        <w:rPr>
          <w:kern w:val="32"/>
          <w:szCs w:val="20"/>
        </w:rPr>
        <w:t xml:space="preserve"> including to natural disasters </w:t>
      </w:r>
      <w:r w:rsidRPr="00705558">
        <w:rPr>
          <w:rStyle w:val="DebateUnderline"/>
          <w:szCs w:val="20"/>
        </w:rPr>
        <w:t xml:space="preserve">in Asia. Marine ground </w:t>
      </w:r>
      <w:r w:rsidRPr="007A70E5">
        <w:rPr>
          <w:rStyle w:val="DebateUnderline"/>
          <w:szCs w:val="20"/>
          <w:highlight w:val="yellow"/>
        </w:rPr>
        <w:t>units on Okinawa can utilize Futenma airlift to deploy quickly to amphibious assault and landing ships</w:t>
      </w:r>
      <w:r w:rsidRPr="00705558">
        <w:rPr>
          <w:rStyle w:val="DebateUnderline"/>
          <w:szCs w:val="20"/>
        </w:rPr>
        <w:t xml:space="preserve"> </w:t>
      </w:r>
      <w:r w:rsidRPr="00705558">
        <w:rPr>
          <w:kern w:val="32"/>
          <w:szCs w:val="20"/>
        </w:rPr>
        <w:t xml:space="preserve">stationed at the nearby U.S. Naval Base at Sasebo, Nagasaki Prefecture. Okinawa has four long runways: two at Kadena Air Base, one at Futenma, and one at Naha civilian airfield. </w:t>
      </w:r>
      <w:r w:rsidRPr="00705558">
        <w:rPr>
          <w:rStyle w:val="DebateUnderline"/>
          <w:szCs w:val="20"/>
        </w:rPr>
        <w:t>The Futenma runway would likely be eliminated after return to Okinawa control to enable further civilian urban expansion</w:t>
      </w:r>
      <w:r w:rsidRPr="00705558">
        <w:rPr>
          <w:kern w:val="32"/>
          <w:szCs w:val="20"/>
        </w:rPr>
        <w:t xml:space="preserve">. The planned FRF would compensate by building two new (albeit shorter) runways at Camp Schwab. However, </w:t>
      </w:r>
      <w:r w:rsidRPr="007A70E5">
        <w:rPr>
          <w:rStyle w:val="DebateUnderline"/>
          <w:szCs w:val="20"/>
          <w:highlight w:val="yellow"/>
        </w:rPr>
        <w:t>if the Futenma unit redeployed</w:t>
      </w:r>
      <w:r w:rsidRPr="007A70E5">
        <w:rPr>
          <w:rStyle w:val="DebateUnderline"/>
          <w:szCs w:val="20"/>
        </w:rPr>
        <w:t xml:space="preserve"> to Guam instead</w:t>
      </w:r>
      <w:r w:rsidRPr="007A70E5">
        <w:rPr>
          <w:kern w:val="32"/>
          <w:szCs w:val="20"/>
        </w:rPr>
        <w:t xml:space="preserve">, </w:t>
      </w:r>
      <w:r w:rsidRPr="007A70E5">
        <w:rPr>
          <w:rStyle w:val="DebateUnderline"/>
          <w:szCs w:val="20"/>
          <w:highlight w:val="yellow"/>
        </w:rPr>
        <w:t>no new runway</w:t>
      </w:r>
      <w:r w:rsidRPr="00705558">
        <w:rPr>
          <w:kern w:val="32"/>
          <w:szCs w:val="20"/>
        </w:rPr>
        <w:t xml:space="preserve"> on Okinawa </w:t>
      </w:r>
      <w:r w:rsidRPr="007A70E5">
        <w:rPr>
          <w:rStyle w:val="DebateUnderline"/>
          <w:szCs w:val="20"/>
          <w:highlight w:val="yellow"/>
        </w:rPr>
        <w:t>would be built</w:t>
      </w:r>
      <w:r w:rsidRPr="007A70E5">
        <w:rPr>
          <w:kern w:val="32"/>
          <w:szCs w:val="20"/>
          <w:highlight w:val="yellow"/>
        </w:rPr>
        <w:t xml:space="preserve">. </w:t>
      </w:r>
      <w:r w:rsidRPr="007A70E5">
        <w:rPr>
          <w:rStyle w:val="DebateUnderline"/>
          <w:szCs w:val="20"/>
          <w:highlight w:val="yellow"/>
        </w:rPr>
        <w:t>Japan would have thus lost a strategic national security asset</w:t>
      </w:r>
      <w:r w:rsidRPr="00705558">
        <w:rPr>
          <w:rStyle w:val="DebateUnderline"/>
          <w:szCs w:val="20"/>
        </w:rPr>
        <w:t>, which includes the capability to augment U.S. or Japanese forces during a crisis in the region</w:t>
      </w:r>
      <w:r w:rsidRPr="00705558">
        <w:rPr>
          <w:kern w:val="32"/>
          <w:szCs w:val="20"/>
        </w:rPr>
        <w:t xml:space="preserve">. </w:t>
      </w:r>
      <w:r w:rsidRPr="007A70E5">
        <w:rPr>
          <w:rStyle w:val="DebateUnderline"/>
          <w:rFonts w:eastAsia="Calibri"/>
          <w:szCs w:val="20"/>
          <w:highlight w:val="yellow"/>
        </w:rPr>
        <w:t>Not having runways at Futenma</w:t>
      </w:r>
      <w:r w:rsidRPr="00705558">
        <w:rPr>
          <w:kern w:val="32"/>
          <w:szCs w:val="20"/>
        </w:rPr>
        <w:t xml:space="preserve"> or Schwab </w:t>
      </w:r>
      <w:r w:rsidRPr="007A70E5">
        <w:rPr>
          <w:rStyle w:val="DebateUnderline"/>
          <w:rFonts w:eastAsia="Calibri"/>
          <w:szCs w:val="20"/>
          <w:highlight w:val="yellow"/>
        </w:rPr>
        <w:t>would be like sinking one's own aircraft carrier</w:t>
      </w:r>
      <w:r w:rsidRPr="007A70E5">
        <w:rPr>
          <w:rStyle w:val="DebateUnderline"/>
          <w:szCs w:val="20"/>
          <w:highlight w:val="yellow"/>
        </w:rPr>
        <w:t>,</w:t>
      </w:r>
      <w:r w:rsidRPr="00705558">
        <w:rPr>
          <w:rStyle w:val="DebateUnderline"/>
          <w:szCs w:val="20"/>
        </w:rPr>
        <w:t xml:space="preserve"> putting further strain on the two runways at Kadena</w:t>
      </w:r>
      <w:r w:rsidRPr="00705558">
        <w:rPr>
          <w:kern w:val="32"/>
          <w:szCs w:val="20"/>
        </w:rPr>
        <w:t xml:space="preserve">. </w:t>
      </w:r>
      <w:r w:rsidRPr="007A70E5">
        <w:rPr>
          <w:rStyle w:val="DebateUnderline"/>
          <w:rFonts w:eastAsia="Calibri"/>
          <w:szCs w:val="20"/>
          <w:highlight w:val="yellow"/>
        </w:rPr>
        <w:t>Redeploying</w:t>
      </w:r>
      <w:r w:rsidRPr="00705558">
        <w:rPr>
          <w:rStyle w:val="DebateUnderline"/>
          <w:rFonts w:eastAsia="Calibri"/>
          <w:szCs w:val="20"/>
        </w:rPr>
        <w:t xml:space="preserve"> U.S. </w:t>
      </w:r>
      <w:r w:rsidRPr="007A70E5">
        <w:rPr>
          <w:rStyle w:val="DebateUnderline"/>
          <w:rFonts w:eastAsia="Calibri"/>
          <w:szCs w:val="20"/>
          <w:highlight w:val="yellow"/>
        </w:rPr>
        <w:t>forces from</w:t>
      </w:r>
      <w:r w:rsidRPr="00705558">
        <w:rPr>
          <w:rStyle w:val="DebateUnderline"/>
          <w:rFonts w:eastAsia="Calibri"/>
          <w:szCs w:val="20"/>
        </w:rPr>
        <w:t xml:space="preserve"> Japan and </w:t>
      </w:r>
      <w:r w:rsidRPr="007A70E5">
        <w:rPr>
          <w:rStyle w:val="DebateUnderline"/>
          <w:rFonts w:eastAsia="Calibri"/>
          <w:szCs w:val="20"/>
          <w:highlight w:val="yellow"/>
        </w:rPr>
        <w:t>Okinawa</w:t>
      </w:r>
      <w:r w:rsidRPr="00705558">
        <w:rPr>
          <w:rStyle w:val="DebateUnderline"/>
          <w:rFonts w:eastAsia="Calibri"/>
          <w:szCs w:val="20"/>
        </w:rPr>
        <w:t xml:space="preserve"> to Guam </w:t>
      </w:r>
      <w:r w:rsidRPr="007A70E5">
        <w:rPr>
          <w:rStyle w:val="DebateUnderline"/>
          <w:rFonts w:eastAsia="Calibri"/>
          <w:szCs w:val="20"/>
          <w:highlight w:val="yellow"/>
        </w:rPr>
        <w:t>would reduce alliance deterrent and combat capabilities</w:t>
      </w:r>
      <w:r w:rsidRPr="00705558">
        <w:rPr>
          <w:kern w:val="32"/>
          <w:szCs w:val="20"/>
        </w:rPr>
        <w:t xml:space="preserve">. </w:t>
      </w:r>
      <w:r w:rsidRPr="007A70E5">
        <w:rPr>
          <w:rStyle w:val="DebateUnderline"/>
          <w:szCs w:val="20"/>
          <w:highlight w:val="yellow"/>
        </w:rPr>
        <w:t>Guam</w:t>
      </w:r>
      <w:r w:rsidRPr="007A70E5">
        <w:rPr>
          <w:rStyle w:val="DebateUnderline"/>
          <w:szCs w:val="20"/>
        </w:rPr>
        <w:t xml:space="preserve"> </w:t>
      </w:r>
      <w:r w:rsidRPr="007A70E5">
        <w:rPr>
          <w:rStyle w:val="DebateUnderline"/>
          <w:szCs w:val="20"/>
          <w:highlight w:val="yellow"/>
        </w:rPr>
        <w:t>is 1,400 miles, a three-hour flight, and multiple refueling operations farther from potential conflict zones</w:t>
      </w:r>
      <w:r w:rsidRPr="00705558">
        <w:rPr>
          <w:kern w:val="32"/>
          <w:szCs w:val="20"/>
        </w:rPr>
        <w:t xml:space="preserve">. Furthermore, moving fixed-wing aircraft to Guam would drastically reduce the number of combat aircraft sorties that U.S. forces could conduct during crises with North Korea or China, while </w:t>
      </w:r>
      <w:r w:rsidRPr="007A70E5">
        <w:rPr>
          <w:rStyle w:val="DebateUnderline"/>
          <w:szCs w:val="20"/>
          <w:highlight w:val="yellow"/>
        </w:rPr>
        <w:t>exponentially increasing refueling and logistic requirements</w:t>
      </w:r>
      <w:r w:rsidRPr="00705558">
        <w:rPr>
          <w:rStyle w:val="DebateUnderline"/>
          <w:szCs w:val="20"/>
        </w:rPr>
        <w:t>.</w:t>
      </w:r>
    </w:p>
    <w:p w:rsidR="007A70E5" w:rsidRPr="007A70E5" w:rsidRDefault="007A70E5" w:rsidP="007A70E5">
      <w:pPr>
        <w:pStyle w:val="Nothing"/>
      </w:pPr>
    </w:p>
    <w:p w:rsidR="007A70E5" w:rsidRPr="003C1698" w:rsidRDefault="007A70E5" w:rsidP="007A70E5">
      <w:pPr>
        <w:pStyle w:val="Tag0"/>
        <w:rPr>
          <w:szCs w:val="24"/>
        </w:rPr>
      </w:pPr>
      <w:r>
        <w:rPr>
          <w:szCs w:val="24"/>
        </w:rPr>
        <w:t xml:space="preserve">And, </w:t>
      </w:r>
      <w:r w:rsidRPr="003C1698">
        <w:rPr>
          <w:szCs w:val="24"/>
        </w:rPr>
        <w:t>US leadership is essential to prevent global nuclear exchange.</w:t>
      </w:r>
    </w:p>
    <w:p w:rsidR="007A70E5" w:rsidRPr="00905886" w:rsidRDefault="007A70E5" w:rsidP="007A70E5">
      <w:pPr>
        <w:pStyle w:val="CardText"/>
      </w:pPr>
    </w:p>
    <w:p w:rsidR="007A70E5" w:rsidRDefault="007A70E5" w:rsidP="007A70E5">
      <w:pPr>
        <w:pStyle w:val="CardText"/>
      </w:pPr>
      <w:r>
        <w:t xml:space="preserve">Zalmay </w:t>
      </w:r>
      <w:r w:rsidRPr="00905886">
        <w:rPr>
          <w:rStyle w:val="TagChar0"/>
          <w:u w:val="single"/>
        </w:rPr>
        <w:t>Khalilzad</w:t>
      </w:r>
      <w:r>
        <w:t>, RAND, The Washington Quarterly, Spring 19</w:t>
      </w:r>
      <w:r w:rsidRPr="00905886">
        <w:rPr>
          <w:rStyle w:val="TagChar0"/>
          <w:u w:val="single"/>
        </w:rPr>
        <w:t>95</w:t>
      </w:r>
      <w:r>
        <w:t xml:space="preserve"> </w:t>
      </w:r>
    </w:p>
    <w:p w:rsidR="007A70E5" w:rsidRDefault="007A70E5" w:rsidP="007A70E5">
      <w:pPr>
        <w:pStyle w:val="CardText"/>
      </w:pPr>
    </w:p>
    <w:p w:rsidR="007A70E5" w:rsidRPr="00905886" w:rsidRDefault="007A70E5" w:rsidP="007A70E5">
      <w:pPr>
        <w:pStyle w:val="CardText"/>
        <w:rPr>
          <w:sz w:val="14"/>
          <w:szCs w:val="14"/>
        </w:rPr>
      </w:pPr>
      <w:r w:rsidRPr="00905886">
        <w:rPr>
          <w:sz w:val="14"/>
          <w:szCs w:val="14"/>
        </w:rPr>
        <w:t xml:space="preserve">Under the third option, the United States would seek to retain global leadership and to preclude the rise of a global rival or a return to multipolarity for the indefinite future. On balance, this is the best long-term guiding principle and vision. Such a vision is desirable not as an end in itself, but because </w:t>
      </w:r>
      <w:r w:rsidRPr="007A70E5">
        <w:rPr>
          <w:rStyle w:val="underline0"/>
          <w:sz w:val="24"/>
          <w:szCs w:val="24"/>
          <w:highlight w:val="yellow"/>
        </w:rPr>
        <w:t>a world in which the United States exercises leadership would</w:t>
      </w:r>
      <w:r w:rsidRPr="00905886">
        <w:rPr>
          <w:rStyle w:val="underline0"/>
          <w:sz w:val="24"/>
          <w:szCs w:val="24"/>
        </w:rPr>
        <w:t xml:space="preserve"> have tremendous advantages</w:t>
      </w:r>
      <w:r w:rsidRPr="00905886">
        <w:rPr>
          <w:sz w:val="14"/>
          <w:szCs w:val="14"/>
        </w:rPr>
        <w:t xml:space="preserve">. First, the global environment would be more open and more receptive to American values -- democracy, free markets, and the rule of law. Second, </w:t>
      </w:r>
      <w:r w:rsidRPr="00905886">
        <w:rPr>
          <w:rStyle w:val="underline0"/>
          <w:sz w:val="24"/>
          <w:szCs w:val="24"/>
        </w:rPr>
        <w:t xml:space="preserve">such a world would </w:t>
      </w:r>
      <w:r w:rsidRPr="007A70E5">
        <w:rPr>
          <w:rStyle w:val="underline0"/>
          <w:sz w:val="24"/>
          <w:szCs w:val="24"/>
          <w:highlight w:val="yellow"/>
        </w:rPr>
        <w:t>have a better chance of dealing</w:t>
      </w:r>
      <w:r w:rsidRPr="00905886">
        <w:rPr>
          <w:rStyle w:val="underline0"/>
          <w:sz w:val="24"/>
          <w:szCs w:val="24"/>
        </w:rPr>
        <w:t xml:space="preserve"> cooperatively </w:t>
      </w:r>
      <w:r w:rsidRPr="007A70E5">
        <w:rPr>
          <w:rStyle w:val="underline0"/>
          <w:sz w:val="24"/>
          <w:szCs w:val="24"/>
          <w:highlight w:val="yellow"/>
        </w:rPr>
        <w:t>with</w:t>
      </w:r>
      <w:r w:rsidRPr="00905886">
        <w:rPr>
          <w:sz w:val="14"/>
          <w:szCs w:val="14"/>
        </w:rPr>
        <w:t xml:space="preserve"> the world's major problems, such as </w:t>
      </w:r>
      <w:r w:rsidRPr="00905886">
        <w:rPr>
          <w:rStyle w:val="underline0"/>
          <w:sz w:val="24"/>
          <w:szCs w:val="24"/>
        </w:rPr>
        <w:t xml:space="preserve">nuclear </w:t>
      </w:r>
      <w:r w:rsidRPr="007A70E5">
        <w:rPr>
          <w:rStyle w:val="underline0"/>
          <w:sz w:val="24"/>
          <w:szCs w:val="24"/>
          <w:highlight w:val="yellow"/>
        </w:rPr>
        <w:t>proliferation, threats of regional hegemony</w:t>
      </w:r>
      <w:r w:rsidRPr="00905886">
        <w:rPr>
          <w:rStyle w:val="underline0"/>
          <w:sz w:val="24"/>
          <w:szCs w:val="24"/>
        </w:rPr>
        <w:t xml:space="preserve"> by renegade states, </w:t>
      </w:r>
      <w:r w:rsidRPr="007A70E5">
        <w:rPr>
          <w:rStyle w:val="underline0"/>
          <w:sz w:val="24"/>
          <w:szCs w:val="24"/>
          <w:highlight w:val="yellow"/>
        </w:rPr>
        <w:t>and low-level conflicts</w:t>
      </w:r>
      <w:r w:rsidRPr="00905886">
        <w:rPr>
          <w:sz w:val="14"/>
          <w:szCs w:val="14"/>
        </w:rPr>
        <w:t>. Finally</w:t>
      </w:r>
      <w:r w:rsidRPr="00905886">
        <w:rPr>
          <w:rStyle w:val="underline0"/>
          <w:sz w:val="24"/>
          <w:szCs w:val="24"/>
        </w:rPr>
        <w:t xml:space="preserve">, </w:t>
      </w:r>
      <w:r w:rsidRPr="007A70E5">
        <w:rPr>
          <w:rStyle w:val="underline0"/>
          <w:sz w:val="24"/>
          <w:szCs w:val="24"/>
          <w:highlight w:val="yellow"/>
        </w:rPr>
        <w:t>U.S. leadership would help preclude the rise of another hostile global rival, enabling</w:t>
      </w:r>
      <w:r w:rsidRPr="00905886">
        <w:rPr>
          <w:sz w:val="14"/>
          <w:szCs w:val="14"/>
        </w:rPr>
        <w:t xml:space="preserve"> the United States and </w:t>
      </w:r>
      <w:r w:rsidRPr="007A70E5">
        <w:rPr>
          <w:rStyle w:val="underline0"/>
          <w:sz w:val="24"/>
          <w:szCs w:val="24"/>
          <w:highlight w:val="yellow"/>
        </w:rPr>
        <w:t>the world to avoid another global cold or hot war and all the attendant dangers, including a global nuclear exchange</w:t>
      </w:r>
      <w:r w:rsidRPr="00905886">
        <w:rPr>
          <w:sz w:val="14"/>
          <w:szCs w:val="14"/>
        </w:rPr>
        <w:t>. U.S. leadership would therefore be more conducive to global stability than a bipolar or a multipolar balance of power system.</w:t>
      </w:r>
    </w:p>
    <w:p w:rsidR="007A70E5" w:rsidRDefault="007A70E5" w:rsidP="007A70E5">
      <w:pPr>
        <w:pStyle w:val="Nothing"/>
      </w:pPr>
    </w:p>
    <w:p w:rsidR="00D24E15" w:rsidRDefault="00D24E15" w:rsidP="00D24E15">
      <w:pPr>
        <w:pStyle w:val="Nothing"/>
        <w:tabs>
          <w:tab w:val="left" w:pos="7080"/>
        </w:tabs>
      </w:pPr>
      <w:r>
        <w:tab/>
      </w:r>
    </w:p>
    <w:p w:rsidR="00D24E15" w:rsidRDefault="00D24E15" w:rsidP="00D24E15">
      <w:pPr>
        <w:pStyle w:val="Tags"/>
        <w:numPr>
          <w:ilvl w:val="0"/>
          <w:numId w:val="13"/>
        </w:numPr>
      </w:pPr>
      <w:r>
        <w:t xml:space="preserve">Withdrawal causes instability </w:t>
      </w:r>
    </w:p>
    <w:p w:rsidR="00D24E15" w:rsidRDefault="00D24E15" w:rsidP="00D24E15">
      <w:pPr>
        <w:pStyle w:val="Nothing"/>
        <w:tabs>
          <w:tab w:val="left" w:pos="1215"/>
        </w:tabs>
        <w:rPr>
          <w:szCs w:val="20"/>
        </w:rPr>
      </w:pPr>
      <w:r>
        <w:rPr>
          <w:szCs w:val="20"/>
        </w:rPr>
        <w:tab/>
      </w:r>
    </w:p>
    <w:p w:rsidR="00D24E15" w:rsidRDefault="00D24E15" w:rsidP="00D24E15">
      <w:pPr>
        <w:pStyle w:val="Nothing"/>
        <w:rPr>
          <w:szCs w:val="20"/>
        </w:rPr>
      </w:pPr>
      <w:r w:rsidRPr="007B7A87">
        <w:rPr>
          <w:szCs w:val="20"/>
        </w:rPr>
        <w:t xml:space="preserve">Sheldon W. </w:t>
      </w:r>
      <w:r w:rsidRPr="007B7A87">
        <w:t>Simon</w:t>
      </w:r>
      <w:r>
        <w:rPr>
          <w:szCs w:val="20"/>
        </w:rPr>
        <w:t xml:space="preserve">, </w:t>
      </w:r>
      <w:r w:rsidRPr="007B7A87">
        <w:rPr>
          <w:szCs w:val="20"/>
        </w:rPr>
        <w:t>Professor of Political Science, Arizona State University, Tempe, and held the Gordon Paul Smith Visiting Chair in International Policy Studies, Monterey Institute of International Studies, January-June 1991</w:t>
      </w:r>
      <w:r>
        <w:rPr>
          <w:szCs w:val="20"/>
        </w:rPr>
        <w:t xml:space="preserve">,  </w:t>
      </w:r>
      <w:r w:rsidRPr="007B7A87">
        <w:rPr>
          <w:szCs w:val="20"/>
        </w:rPr>
        <w:t>Asian Survey, Vol. 31, No. 7</w:t>
      </w:r>
      <w:r>
        <w:rPr>
          <w:szCs w:val="20"/>
        </w:rPr>
        <w:t xml:space="preserve"> Pg. 663, 664, (“</w:t>
      </w:r>
      <w:r w:rsidRPr="007B7A87">
        <w:rPr>
          <w:szCs w:val="20"/>
        </w:rPr>
        <w:t>U.S. Interests in Southeast Asia: The Future Military Presence</w:t>
      </w:r>
      <w:r>
        <w:rPr>
          <w:szCs w:val="20"/>
        </w:rPr>
        <w:t>”)</w:t>
      </w:r>
    </w:p>
    <w:p w:rsidR="00D24E15" w:rsidRDefault="00D24E15" w:rsidP="00D24E15">
      <w:pPr>
        <w:pStyle w:val="Cards"/>
      </w:pPr>
      <w:r>
        <w:t>If the world is about to enter an era of regional arms reductions, then a stabilizing procedure for reaching those ends requires multilateral negotiations rather than unilateral drawdowns. The latter could yield the unintended effect of raising the military profiles</w:t>
      </w:r>
      <w:r w:rsidRPr="005721C7">
        <w:t xml:space="preserve">of those states that had previously been secondary actors. </w:t>
      </w:r>
      <w:r w:rsidRPr="00D24E15">
        <w:rPr>
          <w:rStyle w:val="DebateUnderline"/>
          <w:highlight w:val="yellow"/>
        </w:rPr>
        <w:t>A drastic reduction of U.S. forces</w:t>
      </w:r>
      <w:r w:rsidRPr="007B7A87">
        <w:rPr>
          <w:rStyle w:val="DebateUnderline"/>
        </w:rPr>
        <w:t xml:space="preserve">, for example, </w:t>
      </w:r>
      <w:r w:rsidRPr="00D24E15">
        <w:rPr>
          <w:rStyle w:val="DebateUnderline"/>
          <w:highlight w:val="yellow"/>
        </w:rPr>
        <w:t>would elevate the PRC, Japanese, and Indian navies to positions of prominence</w:t>
      </w:r>
      <w:r w:rsidRPr="007B7A87">
        <w:rPr>
          <w:rStyle w:val="DebateUnderline"/>
        </w:rPr>
        <w:t xml:space="preserve"> previously unattained in the post- World War II era. </w:t>
      </w:r>
      <w:r w:rsidRPr="00D24E15">
        <w:rPr>
          <w:rStyle w:val="DebateUnderline"/>
          <w:highlight w:val="yellow"/>
        </w:rPr>
        <w:t>The capabilities and intentions of these states could generate sufficient concern</w:t>
      </w:r>
      <w:r w:rsidRPr="007B7A87">
        <w:rPr>
          <w:rStyle w:val="DebateUnderline"/>
        </w:rPr>
        <w:t xml:space="preserve"> on the parts of other regional members that a </w:t>
      </w:r>
      <w:r w:rsidRPr="00D24E15">
        <w:rPr>
          <w:rStyle w:val="DebateUnderline"/>
          <w:highlight w:val="yellow"/>
        </w:rPr>
        <w:t>new arms race would ensue, creating a less stable environment</w:t>
      </w:r>
      <w:r w:rsidRPr="007B7A87">
        <w:rPr>
          <w:rStyle w:val="DebateUnderline"/>
        </w:rPr>
        <w:t xml:space="preserve"> than the superpower rivalry that had preceded it.</w:t>
      </w:r>
      <w:r w:rsidRPr="005721C7">
        <w:t xml:space="preserve"> Some kind of continu</w:t>
      </w:r>
      <w:r>
        <w:t>ed Ameri</w:t>
      </w:r>
      <w:r w:rsidRPr="005721C7">
        <w:t>can presence in Southeast Asia, then, could preclude or at least dampen a new cycle of arms buildups.</w:t>
      </w:r>
    </w:p>
    <w:p w:rsidR="00D24E15" w:rsidRDefault="00D24E15" w:rsidP="00D24E15">
      <w:pPr>
        <w:pStyle w:val="Nothing"/>
        <w:rPr>
          <w:szCs w:val="20"/>
        </w:rPr>
      </w:pPr>
    </w:p>
    <w:p w:rsidR="00D24E15" w:rsidRDefault="00D24E15" w:rsidP="00D24E15">
      <w:pPr>
        <w:pStyle w:val="Nothing"/>
        <w:rPr>
          <w:szCs w:val="20"/>
        </w:rPr>
      </w:pPr>
    </w:p>
    <w:p w:rsidR="00D24E15" w:rsidRDefault="00D24E15">
      <w:pPr>
        <w:rPr>
          <w:rFonts w:ascii="Times New Roman" w:eastAsia="Times New Roman" w:hAnsi="Times New Roman"/>
          <w:b/>
          <w:sz w:val="24"/>
          <w:szCs w:val="24"/>
          <w:lang w:eastAsia="en-US"/>
        </w:rPr>
      </w:pPr>
      <w:r>
        <w:br w:type="page"/>
      </w:r>
    </w:p>
    <w:p w:rsidR="00D24E15" w:rsidRDefault="005F7D1C" w:rsidP="00D24E15">
      <w:pPr>
        <w:pStyle w:val="Tags"/>
        <w:numPr>
          <w:ilvl w:val="0"/>
          <w:numId w:val="13"/>
        </w:numPr>
      </w:pPr>
      <w:r>
        <w:lastRenderedPageBreak/>
        <w:t>Withdrawal causes Japenese hegemony – rivals US power</w:t>
      </w:r>
      <w:r w:rsidR="00D24E15">
        <w:t xml:space="preserve"> </w:t>
      </w:r>
    </w:p>
    <w:p w:rsidR="00D24E15" w:rsidRDefault="005F7D1C" w:rsidP="005F7D1C">
      <w:pPr>
        <w:pStyle w:val="Tags"/>
        <w:tabs>
          <w:tab w:val="left" w:pos="3075"/>
        </w:tabs>
      </w:pPr>
      <w:r>
        <w:tab/>
      </w:r>
    </w:p>
    <w:p w:rsidR="00D24E15" w:rsidRDefault="00D24E15" w:rsidP="00D24E15">
      <w:pPr>
        <w:pStyle w:val="Nothing"/>
      </w:pPr>
      <w:r w:rsidRPr="007B7A87">
        <w:rPr>
          <w:szCs w:val="20"/>
        </w:rPr>
        <w:t xml:space="preserve">Sheldon W. </w:t>
      </w:r>
      <w:r w:rsidRPr="007B7A87">
        <w:t>Simon</w:t>
      </w:r>
      <w:r>
        <w:rPr>
          <w:szCs w:val="20"/>
        </w:rPr>
        <w:t xml:space="preserve">, </w:t>
      </w:r>
      <w:r w:rsidRPr="007B7A87">
        <w:rPr>
          <w:szCs w:val="20"/>
        </w:rPr>
        <w:t>Professor of Political Science, Arizona State University, Tempe, and held the Gordon Paul Smith Visiting Chair in International Policy Studies, Monterey Institute of International Studies, January-June 1991</w:t>
      </w:r>
      <w:r>
        <w:rPr>
          <w:szCs w:val="20"/>
        </w:rPr>
        <w:t xml:space="preserve">,  </w:t>
      </w:r>
      <w:r w:rsidRPr="007B7A87">
        <w:rPr>
          <w:szCs w:val="20"/>
        </w:rPr>
        <w:t>Asian Survey, Vol. 31, No. 7</w:t>
      </w:r>
      <w:r>
        <w:rPr>
          <w:szCs w:val="20"/>
        </w:rPr>
        <w:t xml:space="preserve"> </w:t>
      </w:r>
      <w:r>
        <w:t>Pg. 665</w:t>
      </w:r>
    </w:p>
    <w:p w:rsidR="00D24E15" w:rsidRPr="008F0255" w:rsidRDefault="00D24E15" w:rsidP="00D24E15">
      <w:pPr>
        <w:pStyle w:val="Nothing"/>
        <w:rPr>
          <w:szCs w:val="20"/>
        </w:rPr>
      </w:pPr>
      <w:r>
        <w:rPr>
          <w:szCs w:val="20"/>
        </w:rPr>
        <w:t>, (“</w:t>
      </w:r>
      <w:r w:rsidRPr="007B7A87">
        <w:rPr>
          <w:szCs w:val="20"/>
        </w:rPr>
        <w:t>U.S. Interests in Southeast Asia: The Future Military Presence</w:t>
      </w:r>
      <w:r>
        <w:rPr>
          <w:szCs w:val="20"/>
        </w:rPr>
        <w:t>”)</w:t>
      </w:r>
    </w:p>
    <w:p w:rsidR="00D24E15" w:rsidRDefault="00D24E15" w:rsidP="00D24E15">
      <w:pPr>
        <w:pStyle w:val="Cards"/>
      </w:pPr>
      <w:r w:rsidRPr="005721C7">
        <w:t xml:space="preserve">In the absence of specific threats, then, </w:t>
      </w:r>
      <w:r w:rsidRPr="005F7D1C">
        <w:rPr>
          <w:rStyle w:val="DebateUnderline"/>
          <w:highlight w:val="yellow"/>
        </w:rPr>
        <w:t>an active U.S. presence in the Asia-Pacific area would seem to rest on the belief that without it, other countries</w:t>
      </w:r>
      <w:r w:rsidRPr="008F0255">
        <w:rPr>
          <w:rStyle w:val="DebateUnderline"/>
        </w:rPr>
        <w:t xml:space="preserve"> with questionable intentions </w:t>
      </w:r>
      <w:r w:rsidRPr="005F7D1C">
        <w:rPr>
          <w:rStyle w:val="DebateUnderline"/>
          <w:highlight w:val="yellow"/>
        </w:rPr>
        <w:t>might vie for regional dominance</w:t>
      </w:r>
      <w:r w:rsidRPr="005721C7">
        <w:t xml:space="preserve">. In Southeast Asia, </w:t>
      </w:r>
      <w:r w:rsidRPr="005F7D1C">
        <w:rPr>
          <w:rStyle w:val="DebateUnderline"/>
          <w:highlight w:val="yellow"/>
        </w:rPr>
        <w:t>Japan is the focus of such concern</w:t>
      </w:r>
      <w:r w:rsidRPr="008F0255">
        <w:rPr>
          <w:rStyle w:val="DebateUnderline"/>
        </w:rPr>
        <w:t xml:space="preserve">. Any extension of Tokyo's naval deployments south of </w:t>
      </w:r>
      <w:r w:rsidRPr="008F0255">
        <w:t>the</w:t>
      </w:r>
      <w:r w:rsidRPr="005721C7">
        <w:t xml:space="preserve"> Bashi channel (</w:t>
      </w:r>
      <w:r w:rsidRPr="008F0255">
        <w:rPr>
          <w:rStyle w:val="DebateUnderline"/>
        </w:rPr>
        <w:t>Taiwan</w:t>
      </w:r>
      <w:r w:rsidRPr="005721C7">
        <w:t xml:space="preserve">) </w:t>
      </w:r>
      <w:r w:rsidRPr="008F0255">
        <w:rPr>
          <w:rStyle w:val="DebateUnderline"/>
        </w:rPr>
        <w:t>would elicit considerable anxiety from those countries occupied by Japan in World War II.</w:t>
      </w:r>
      <w:r w:rsidRPr="005721C7">
        <w:t xml:space="preserve"> Moreover</w:t>
      </w:r>
      <w:r w:rsidRPr="008F0255">
        <w:rPr>
          <w:rStyle w:val="DebateUnderline"/>
        </w:rPr>
        <w:t xml:space="preserve">, </w:t>
      </w:r>
      <w:r w:rsidRPr="005F7D1C">
        <w:rPr>
          <w:rStyle w:val="DebateUnderline"/>
          <w:highlight w:val="yellow"/>
        </w:rPr>
        <w:t>the addition of a Japanese military presence to its already dominant economic position in the region would be perceived as a new hegemony</w:t>
      </w:r>
      <w:r w:rsidRPr="008F0255">
        <w:rPr>
          <w:rStyle w:val="DebateUnderline"/>
        </w:rPr>
        <w:t>. A political and economic backlash, comparable to the 1974 anti-Japan riots in the region, might well recur</w:t>
      </w:r>
      <w:r w:rsidRPr="005721C7">
        <w:t>. This prospect could have been what U.S. negotiator Richard Armitage had in mind when he urged the Philippine delegation to the bases negotiations to "give our friends in the region adequate time to adjust to a world in which super- power rivalry is being replaced by the proliferation of regional powers."</w:t>
      </w:r>
    </w:p>
    <w:p w:rsidR="00D24E15" w:rsidRDefault="00D24E15">
      <w:pPr>
        <w:rPr>
          <w:rFonts w:ascii="Times New Roman" w:eastAsia="Times New Roman" w:hAnsi="Times New Roman"/>
          <w:sz w:val="20"/>
          <w:szCs w:val="24"/>
          <w:lang w:eastAsia="en-US"/>
        </w:rPr>
      </w:pPr>
      <w:r>
        <w:br w:type="page"/>
      </w:r>
    </w:p>
    <w:p w:rsidR="00D24E15" w:rsidRDefault="00D24E15" w:rsidP="00D24E15">
      <w:pPr>
        <w:pStyle w:val="BlockHeadings"/>
      </w:pPr>
      <w:r>
        <w:lastRenderedPageBreak/>
        <w:t>Democracy</w:t>
      </w:r>
    </w:p>
    <w:p w:rsidR="00D24E15" w:rsidRDefault="005F7D1C" w:rsidP="005F7D1C">
      <w:pPr>
        <w:pStyle w:val="Nothing"/>
        <w:tabs>
          <w:tab w:val="left" w:pos="4050"/>
        </w:tabs>
      </w:pPr>
      <w:r>
        <w:tab/>
      </w:r>
    </w:p>
    <w:p w:rsidR="00D24E15" w:rsidRDefault="005F7D1C" w:rsidP="00D24E15">
      <w:pPr>
        <w:pStyle w:val="Tags"/>
        <w:numPr>
          <w:ilvl w:val="0"/>
          <w:numId w:val="17"/>
        </w:numPr>
      </w:pPr>
      <w:r>
        <w:t>Democratic Peace Theory fails</w:t>
      </w:r>
      <w:r w:rsidR="00D24E15">
        <w:t xml:space="preserve">. </w:t>
      </w:r>
    </w:p>
    <w:p w:rsidR="00D24E15" w:rsidRDefault="00D24E15" w:rsidP="00D24E15">
      <w:pPr>
        <w:pStyle w:val="Nothing"/>
        <w:tabs>
          <w:tab w:val="left" w:pos="1335"/>
        </w:tabs>
      </w:pPr>
      <w:r>
        <w:tab/>
      </w:r>
    </w:p>
    <w:p w:rsidR="00D24E15" w:rsidRDefault="00D24E15" w:rsidP="00D24E15">
      <w:pPr>
        <w:pStyle w:val="Nothing"/>
        <w:ind w:left="360"/>
      </w:pPr>
      <w:r w:rsidRPr="00E542E4">
        <w:t>Binnur Ozkececi-</w:t>
      </w:r>
      <w:r w:rsidRPr="0084790C">
        <w:rPr>
          <w:rStyle w:val="tagChar"/>
        </w:rPr>
        <w:t>Taner</w:t>
      </w:r>
      <w:r>
        <w:t xml:space="preserve">, </w:t>
      </w:r>
      <w:r w:rsidRPr="00E542E4">
        <w:t>Ph.D.Candidate, Department of Political Science at Syracuse University's Maxwell School of Citizenship and Public Affairs; Research Associate at Syracuse University's Global Affairs Institute; Editorial Assistant, International Studies Review</w:t>
      </w:r>
      <w:r>
        <w:t>, Fall 20</w:t>
      </w:r>
      <w:r w:rsidRPr="0084790C">
        <w:rPr>
          <w:rStyle w:val="tagChar"/>
        </w:rPr>
        <w:t>02</w:t>
      </w:r>
      <w:r>
        <w:t xml:space="preserve">, </w:t>
      </w:r>
      <w:hyperlink r:id="rId7" w:history="1">
        <w:r w:rsidRPr="00285F13">
          <w:rPr>
            <w:rStyle w:val="Hyperlink"/>
          </w:rPr>
          <w:t>http://www.alternativesjournal.net/volume1/number3/binnurozkececi.htm</w:t>
        </w:r>
      </w:hyperlink>
      <w:r>
        <w:t>, (“</w:t>
      </w:r>
      <w:r w:rsidRPr="00E542E4">
        <w:t xml:space="preserve">The Myth of Democratic Peace: Theoretical and Empirical Shortcomings </w:t>
      </w:r>
      <w:r>
        <w:t>of the ‘Democratic Peace Theory’”) Volume 1(3)</w:t>
      </w:r>
    </w:p>
    <w:p w:rsidR="00D24E15" w:rsidRDefault="00D24E15" w:rsidP="00D24E15">
      <w:pPr>
        <w:pStyle w:val="Nothing"/>
        <w:ind w:left="360"/>
      </w:pPr>
      <w:r w:rsidRPr="00E542E4">
        <w:t xml:space="preserve">The discussion above suggests </w:t>
      </w:r>
      <w:r w:rsidRPr="0084790C">
        <w:rPr>
          <w:rStyle w:val="DebateUnderline"/>
        </w:rPr>
        <w:t xml:space="preserve">that </w:t>
      </w:r>
      <w:r w:rsidRPr="005F7D1C">
        <w:rPr>
          <w:rStyle w:val="DebateUnderline"/>
          <w:highlight w:val="yellow"/>
        </w:rPr>
        <w:t>the most important drawback of the "democratic peace" theory is the essentialization of the political regime</w:t>
      </w:r>
      <w:r w:rsidRPr="0084790C">
        <w:rPr>
          <w:rStyle w:val="DebateUnderline"/>
        </w:rPr>
        <w:t xml:space="preserve"> as the only factor contributing to international peace and war. The </w:t>
      </w:r>
      <w:r w:rsidRPr="005F7D1C">
        <w:rPr>
          <w:rStyle w:val="DebateUnderline"/>
          <w:highlight w:val="yellow"/>
        </w:rPr>
        <w:t>'democratic peace' theory underemphasizes</w:t>
      </w:r>
      <w:r w:rsidRPr="0084790C">
        <w:rPr>
          <w:rStyle w:val="DebateUnderline"/>
        </w:rPr>
        <w:t xml:space="preserve">, and most often neglects, </w:t>
      </w:r>
      <w:r w:rsidRPr="005F7D1C">
        <w:rPr>
          <w:rStyle w:val="DebateUnderline"/>
          <w:highlight w:val="yellow"/>
        </w:rPr>
        <w:t>the importance of other domestic factors</w:t>
      </w:r>
      <w:r w:rsidRPr="0084790C">
        <w:rPr>
          <w:rStyle w:val="DebateUnderline"/>
        </w:rPr>
        <w:t xml:space="preserve"> such as political cultu</w:t>
      </w:r>
      <w:r w:rsidRPr="00E542E4">
        <w:t xml:space="preserve">re,(35) </w:t>
      </w:r>
      <w:r w:rsidRPr="0084790C">
        <w:rPr>
          <w:rStyle w:val="DebateUnderline"/>
        </w:rPr>
        <w:t>degree of development, socio-economic and military considerations,(36) the role of interest-groups and other domestic constituencies,(37) strategic culture(38) among others in decision-making.</w:t>
      </w:r>
      <w:r w:rsidRPr="00E542E4">
        <w:t xml:space="preserve"> In other words, </w:t>
      </w:r>
      <w:r w:rsidRPr="005F7D1C">
        <w:rPr>
          <w:rStyle w:val="DebateUnderline"/>
          <w:highlight w:val="yellow"/>
        </w:rPr>
        <w:t>it is easily the case that the "democratic peace theory" lacks sensitivity to context and decision-making process</w:t>
      </w:r>
      <w:r w:rsidRPr="0084790C">
        <w:rPr>
          <w:rStyle w:val="DebateUnderline"/>
        </w:rPr>
        <w:t>. Although one should not dispute the fact that domestic political structure/regime type is an important component of any analysis of war and peace, this should be seen as only one of domestic variables, not necessarily the variable</w:t>
      </w:r>
      <w:r w:rsidRPr="00E542E4">
        <w:t xml:space="preserve">. Devoid of an analysis that gives respect to a number of other factors, superficial and sweeping generalizations will leave many details in decision-making unaccounted for. Consequently, </w:t>
      </w:r>
      <w:r w:rsidRPr="005F7D1C">
        <w:rPr>
          <w:rStyle w:val="DebateUnderline"/>
        </w:rPr>
        <w:t>although</w:t>
      </w:r>
      <w:r w:rsidRPr="0084790C">
        <w:rPr>
          <w:rStyle w:val="DebateUnderline"/>
        </w:rPr>
        <w:t xml:space="preserve"> "democratic peace" theory should not be discarded entirely, current </w:t>
      </w:r>
      <w:r w:rsidRPr="005F7D1C">
        <w:rPr>
          <w:rStyle w:val="DebateUnderline"/>
          <w:highlight w:val="yellow"/>
        </w:rPr>
        <w:t>emphasis on the importance of "democracy" in eliminating bloody conflicts in the world should not blind scholars and policy circles</w:t>
      </w:r>
      <w:r w:rsidRPr="0084790C">
        <w:rPr>
          <w:rStyle w:val="DebateUnderline"/>
        </w:rPr>
        <w:t xml:space="preserve"> alike to the fact that "</w:t>
      </w:r>
      <w:r w:rsidRPr="005F7D1C">
        <w:rPr>
          <w:rStyle w:val="DebateUnderline"/>
          <w:highlight w:val="yellow"/>
        </w:rPr>
        <w:t>democratic peace" is</w:t>
      </w:r>
      <w:r w:rsidRPr="0084790C">
        <w:rPr>
          <w:rStyle w:val="DebateUnderline"/>
        </w:rPr>
        <w:t xml:space="preserve"> theoretically and empirically </w:t>
      </w:r>
      <w:r w:rsidRPr="005F7D1C">
        <w:rPr>
          <w:rStyle w:val="DebateUnderline"/>
          <w:highlight w:val="yellow"/>
        </w:rPr>
        <w:t>overdetermined</w:t>
      </w:r>
      <w:r w:rsidRPr="00E542E4">
        <w:t>.</w:t>
      </w:r>
    </w:p>
    <w:p w:rsidR="00D24E15" w:rsidRDefault="00D24E15" w:rsidP="00D24E15">
      <w:pPr>
        <w:pStyle w:val="Nothing"/>
      </w:pPr>
    </w:p>
    <w:p w:rsidR="00D24E15" w:rsidRDefault="00D24E15" w:rsidP="00D24E15">
      <w:pPr>
        <w:pStyle w:val="Tags"/>
        <w:numPr>
          <w:ilvl w:val="0"/>
          <w:numId w:val="17"/>
        </w:numPr>
      </w:pPr>
      <w:r>
        <w:t>Japan democracy stable</w:t>
      </w:r>
    </w:p>
    <w:p w:rsidR="00D24E15" w:rsidRDefault="00D24E15" w:rsidP="00D24E15">
      <w:pPr>
        <w:pStyle w:val="Nothing"/>
        <w:ind w:left="720" w:firstLine="720"/>
      </w:pPr>
    </w:p>
    <w:p w:rsidR="00D24E15" w:rsidRDefault="00D24E15" w:rsidP="00D24E15">
      <w:pPr>
        <w:pStyle w:val="Nothing"/>
        <w:ind w:left="720"/>
      </w:pPr>
      <w:r w:rsidRPr="00D24E7F">
        <w:rPr>
          <w:rStyle w:val="tagChar"/>
        </w:rPr>
        <w:t>CATO</w:t>
      </w:r>
      <w:r>
        <w:t xml:space="preserve">, </w:t>
      </w:r>
      <w:r w:rsidRPr="000F7685">
        <w:t>April 18, 20</w:t>
      </w:r>
      <w:r w:rsidRPr="00D24E7F">
        <w:rPr>
          <w:rStyle w:val="tagChar"/>
        </w:rPr>
        <w:t>06</w:t>
      </w:r>
      <w:r>
        <w:t xml:space="preserve">, </w:t>
      </w:r>
      <w:hyperlink r:id="rId8" w:history="1">
        <w:r>
          <w:rPr>
            <w:rStyle w:val="Hyperlink"/>
          </w:rPr>
          <w:t>http://www.cato.org/pressroom.php?display=news&amp;id=21</w:t>
        </w:r>
      </w:hyperlink>
      <w:r>
        <w:t>, (“</w:t>
      </w:r>
      <w:r w:rsidRPr="000F7685">
        <w:t>Time to Rethink U.S.-Japan Relationship</w:t>
      </w:r>
      <w:r>
        <w:t>”)</w:t>
      </w:r>
    </w:p>
    <w:p w:rsidR="00D24E15" w:rsidRPr="00D24E7F" w:rsidRDefault="00D24E15" w:rsidP="00D24E15">
      <w:pPr>
        <w:pStyle w:val="Cards"/>
        <w:ind w:left="720"/>
        <w:rPr>
          <w:rStyle w:val="DebateUnderline"/>
        </w:rPr>
      </w:pPr>
      <w:r w:rsidRPr="00D24E7F">
        <w:rPr>
          <w:rStyle w:val="DebateUnderline"/>
        </w:rPr>
        <w:t xml:space="preserve">Today </w:t>
      </w:r>
      <w:r w:rsidRPr="005F7D1C">
        <w:rPr>
          <w:rStyle w:val="DebateUnderline"/>
          <w:highlight w:val="yellow"/>
        </w:rPr>
        <w:t>Japan is a stable and mature democracy</w:t>
      </w:r>
      <w:r w:rsidRPr="00D24E7F">
        <w:rPr>
          <w:rStyle w:val="DebateUnderline"/>
        </w:rPr>
        <w:t xml:space="preserve">, and latent American and East Asian fears of a resurgent Japan </w:t>
      </w:r>
      <w:r w:rsidRPr="005F7D1C">
        <w:rPr>
          <w:rStyle w:val="DebateUnderline"/>
          <w:highlight w:val="yellow"/>
        </w:rPr>
        <w:t>should</w:t>
      </w:r>
      <w:r w:rsidRPr="00D24E7F">
        <w:rPr>
          <w:rStyle w:val="DebateUnderline"/>
        </w:rPr>
        <w:t xml:space="preserve"> be calmed by the commitment of the Japanese to the principles enshrined in their constitution</w:t>
      </w:r>
      <w:r>
        <w:t xml:space="preserve">. \"The pre-World War II era, when an imperial Japan attempted to secure an exclusive economic sphere for itself, is long past,\" Preble writes. </w:t>
      </w:r>
      <w:r w:rsidRPr="00D24E7F">
        <w:rPr>
          <w:rStyle w:val="DebateUnderline"/>
        </w:rPr>
        <w:t>\"</w:t>
      </w:r>
      <w:r w:rsidRPr="005F7D1C">
        <w:rPr>
          <w:rStyle w:val="DebateUnderline"/>
          <w:highlight w:val="yellow"/>
        </w:rPr>
        <w:t>The Japanese people have demonstrated a consistent aversion to the use of force</w:t>
      </w:r>
      <w:r w:rsidRPr="005F7D1C">
        <w:rPr>
          <w:rStyle w:val="DebateUnderline"/>
        </w:rPr>
        <w:t xml:space="preserve"> and an equally strong determination </w:t>
      </w:r>
      <w:r w:rsidRPr="005F7D1C">
        <w:rPr>
          <w:rStyle w:val="DebateUnderline"/>
          <w:highlight w:val="yellow"/>
        </w:rPr>
        <w:t>to maintain firm civilian control over the nation\'s military</w:t>
      </w:r>
      <w:r w:rsidRPr="005F7D1C">
        <w:t>.\" He concludes: \"</w:t>
      </w:r>
      <w:r w:rsidRPr="005F7D1C">
        <w:rPr>
          <w:rStyle w:val="DebateUnderline"/>
        </w:rPr>
        <w:t>The creation of a new strategic partnership between the United States and Japan that is far less burdensome and risky for Americans could provide an effective framework for addressing regional security challenges in East Asia well into the future.\"</w:t>
      </w:r>
    </w:p>
    <w:p w:rsidR="005F7D1C" w:rsidRDefault="005F7D1C" w:rsidP="005F7D1C">
      <w:pPr>
        <w:pStyle w:val="Nothing"/>
        <w:tabs>
          <w:tab w:val="left" w:pos="6075"/>
        </w:tabs>
      </w:pPr>
      <w:r>
        <w:tab/>
      </w:r>
    </w:p>
    <w:p w:rsidR="005F7D1C" w:rsidRDefault="005F7D1C">
      <w:pPr>
        <w:rPr>
          <w:rFonts w:ascii="Times New Roman" w:eastAsia="Times New Roman" w:hAnsi="Times New Roman"/>
          <w:sz w:val="20"/>
          <w:szCs w:val="24"/>
          <w:lang w:eastAsia="en-US"/>
        </w:rPr>
      </w:pPr>
      <w:r>
        <w:br w:type="page"/>
      </w:r>
    </w:p>
    <w:p w:rsidR="00D24E15" w:rsidRDefault="005F7D1C" w:rsidP="005F7D1C">
      <w:pPr>
        <w:pStyle w:val="BlockHeadings"/>
      </w:pPr>
      <w:r>
        <w:lastRenderedPageBreak/>
        <w:t>Solvency</w:t>
      </w:r>
    </w:p>
    <w:p w:rsidR="005F7D1C" w:rsidRDefault="005F7D1C" w:rsidP="005F7D1C">
      <w:pPr>
        <w:pStyle w:val="Nothing"/>
      </w:pPr>
    </w:p>
    <w:p w:rsidR="005F7D1C" w:rsidRPr="00C76C9A" w:rsidRDefault="005F7D1C" w:rsidP="005F7D1C">
      <w:pPr>
        <w:pStyle w:val="Tags"/>
      </w:pPr>
      <w:r>
        <w:t xml:space="preserve">Status quo solves the Okinawa base—Philippines prove. </w:t>
      </w:r>
    </w:p>
    <w:p w:rsidR="005F7D1C" w:rsidRPr="00C76C9A" w:rsidRDefault="005F7D1C" w:rsidP="005F7D1C">
      <w:pPr>
        <w:pStyle w:val="Nothing"/>
      </w:pPr>
      <w:r w:rsidRPr="00C76C9A">
        <w:t xml:space="preserve">Gwyn </w:t>
      </w:r>
      <w:r w:rsidRPr="00534F34">
        <w:rPr>
          <w:rStyle w:val="Author-Date"/>
          <w:highlight w:val="cyan"/>
        </w:rPr>
        <w:t>Kirk</w:t>
      </w:r>
      <w:r w:rsidRPr="00C76C9A">
        <w:t xml:space="preserve">, member of the San Francisco Bay Area Okinawa Peace Network, </w:t>
      </w:r>
      <w:r w:rsidRPr="00534F34">
        <w:rPr>
          <w:rStyle w:val="Author-Date"/>
          <w:highlight w:val="cyan"/>
        </w:rPr>
        <w:t>and</w:t>
      </w:r>
      <w:r w:rsidRPr="00C76C9A">
        <w:t xml:space="preserve"> Carolyn Bowen </w:t>
      </w:r>
      <w:r w:rsidRPr="00534F34">
        <w:rPr>
          <w:rStyle w:val="Author-Date"/>
          <w:highlight w:val="cyan"/>
        </w:rPr>
        <w:t>Francis</w:t>
      </w:r>
      <w:r w:rsidRPr="00C76C9A">
        <w:t xml:space="preserve">, member of Okinawa Women Act Against Military Violence, founding members of the East Asia-U.S. Women's Network Against Militarism, </w:t>
      </w:r>
      <w:r w:rsidRPr="00534F34">
        <w:rPr>
          <w:rStyle w:val="Author-Date"/>
          <w:highlight w:val="cyan"/>
        </w:rPr>
        <w:t>2k</w:t>
      </w:r>
      <w:r w:rsidRPr="00C76C9A">
        <w:t>, “Redefining Security: Women Challenge U.S. Military Policy and Practice in East Asia,” Berkeley Women's Law Journal, 15 Berkeley Women's L.J. 229, lexis</w:t>
      </w:r>
    </w:p>
    <w:p w:rsidR="005F7D1C" w:rsidRPr="00C76C9A" w:rsidRDefault="005F7D1C" w:rsidP="005F7D1C">
      <w:pPr>
        <w:pStyle w:val="Nothing"/>
        <w:tabs>
          <w:tab w:val="left" w:pos="1665"/>
        </w:tabs>
      </w:pPr>
      <w:r>
        <w:tab/>
      </w:r>
    </w:p>
    <w:p w:rsidR="005F7D1C" w:rsidRPr="00C76C9A" w:rsidRDefault="005F7D1C" w:rsidP="005F7D1C">
      <w:pPr>
        <w:pStyle w:val="Cards"/>
      </w:pPr>
      <w:r w:rsidRPr="005F7D1C">
        <w:rPr>
          <w:rStyle w:val="DebateUnderline"/>
          <w:highlight w:val="yellow"/>
        </w:rPr>
        <w:t>Grassroots organizations have adopted a range of strategies</w:t>
      </w:r>
      <w:r w:rsidRPr="00046003">
        <w:rPr>
          <w:rStyle w:val="DebateUnderline"/>
        </w:rPr>
        <w:t xml:space="preserve"> to call public attention to the limitations they have identified in the SOFAs and to demand changes to address these inadequacies. </w:t>
      </w:r>
      <w:r w:rsidRPr="00C76C9A">
        <w:t xml:space="preserve">These strategies include: providing direct services; breaking the silence on relevant issues through [*262] public education and protest; lobbying; promoting alternative economic development; establishing a base of knowledge; networking at regional and international levels; and pursuing litigation. Underlying these grassroots activities is a desire for genuine security for ordinary people of host countries. </w:t>
      </w:r>
      <w:r w:rsidRPr="00046003">
        <w:rPr>
          <w:rStyle w:val="DebateUnderline"/>
        </w:rPr>
        <w:t xml:space="preserve">While the host governments often center their attention on military security, causing enormous resources that could be allocated to useful social programs to be absorbed by U.S. military operations, </w:t>
      </w:r>
      <w:r w:rsidRPr="005F7D1C">
        <w:rPr>
          <w:rStyle w:val="DebateUnderline"/>
          <w:highlight w:val="yellow"/>
        </w:rPr>
        <w:t>local activists focus on the people living in the host communities</w:t>
      </w:r>
      <w:r w:rsidRPr="00046003">
        <w:rPr>
          <w:rStyle w:val="DebateUnderline"/>
        </w:rPr>
        <w:t>.</w:t>
      </w:r>
      <w:r w:rsidRPr="00C76C9A">
        <w:t xml:space="preserve"> Women from East Asia have built upon the work of U.N. conferences in Vienna and Beijing that began to address military violence against women in war and armed-conflict situations as a human rights issue. 230 </w:t>
      </w:r>
      <w:r w:rsidRPr="005F7D1C">
        <w:rPr>
          <w:rStyle w:val="DebateUnderline"/>
          <w:highlight w:val="yellow"/>
        </w:rPr>
        <w:t>They argue that military violence against women also occurs in situations of military occupation</w:t>
      </w:r>
      <w:r w:rsidRPr="00046003">
        <w:rPr>
          <w:rStyle w:val="DebateUnderline"/>
        </w:rPr>
        <w:t xml:space="preserve">, colonial domination, military political control, and even U.N. military forces' peacekeeping activities, and that all military activity must be analyzed and challenged from a gendered perspective. </w:t>
      </w:r>
      <w:r w:rsidRPr="005F7D1C">
        <w:rPr>
          <w:rStyle w:val="DebateUnderline"/>
          <w:highlight w:val="yellow"/>
        </w:rPr>
        <w:t>There are six organizations</w:t>
      </w:r>
      <w:r w:rsidRPr="00046003">
        <w:rPr>
          <w:rStyle w:val="DebateUnderline"/>
        </w:rPr>
        <w:t xml:space="preserve"> throughout South Korea, Japan, and the Philippines </w:t>
      </w:r>
      <w:r w:rsidRPr="005F7D1C">
        <w:rPr>
          <w:rStyle w:val="DebateUnderline"/>
          <w:highlight w:val="yellow"/>
        </w:rPr>
        <w:t>that have addressed these issues,</w:t>
      </w:r>
      <w:r w:rsidRPr="00046003">
        <w:rPr>
          <w:rStyle w:val="DebateUnderline"/>
        </w:rPr>
        <w:t xml:space="preserve"> five of which are women's organization</w:t>
      </w:r>
      <w:r w:rsidRPr="00C76C9A">
        <w:t xml:space="preserve">s. Du Rae Bang (My Sister's Place) in Uijongbu, Korea, near Camp Stanley Army Base, was established in 1986, as a missionary outreach center of the Korea Presbyterian Church. 231 Sae Woom Tuh (Little Sprout) in Dongduchon, Korea, adjacent to Camp Casey Army Base, was founded by young Korean feminists ten years later. 232 Both centers provide support services for local women who are involved with the U.S. troops as wives, girlfriends, or bar-workers in the GI Towns adjacent to the bases. The National Campaign for Eradication of Crime by U.S. [*263] Troops in Korea (The Campaign) was formed in 1993 by a coalition of human rights activists, feminists, students, and labor organizers to protest a particularly brutal murder of a Korean woman by a U.S. soldier in October 1992. 233 The Campaign documents crimes against Korean civilians committed by military personnel and seeks compensation and redress for victims. Okinawa Women Act Against </w:t>
      </w:r>
      <w:r w:rsidRPr="005F7D1C">
        <w:rPr>
          <w:rStyle w:val="DebateUnderline"/>
          <w:highlight w:val="yellow"/>
        </w:rPr>
        <w:t>Military Violence is a grassroots organization</w:t>
      </w:r>
      <w:r w:rsidRPr="00046003">
        <w:rPr>
          <w:rStyle w:val="DebateUnderline"/>
        </w:rPr>
        <w:t xml:space="preserve"> established in 1995, </w:t>
      </w:r>
      <w:r w:rsidRPr="005F7D1C">
        <w:rPr>
          <w:rStyle w:val="DebateUnderline"/>
          <w:highlight w:val="yellow"/>
        </w:rPr>
        <w:t>to oppose the U.S. military presence in Okinawa, Japan, because of the negative effects of the military bases</w:t>
      </w:r>
      <w:r w:rsidRPr="00046003">
        <w:rPr>
          <w:rStyle w:val="DebateUnderline"/>
        </w:rPr>
        <w:t xml:space="preserve"> on the lives of women and children.</w:t>
      </w:r>
      <w:r w:rsidRPr="00C76C9A">
        <w:t xml:space="preserve"> 234 The Buklod Center and the Women's Education, Development, Productivity and Research Organization (WEDPRO) support women in the Philippines who have serviced or currently service U.S. troops, and also provide assistance to the Amerasian children of these women. 235 A. Programs, Services, and Support In Korea, Du Rae Bang and Sae Woom Tuh provide counseling services, child care, and educational and cultural programs for women involved with U.S. troops. Du Rae Bang broke new ground by establishing a bakery as an alternative means of livelihood for older women who could [*264] no longer work in bars. 236 Sae Woom Tuh started the Women's Center, another venture to create an alternative source of income, a collective workplace in which women grow, make, and sell fresh herb plants, potpourri, cards, and paper made from dried herbs and recycled milk cartons. 237 </w:t>
      </w:r>
      <w:r w:rsidRPr="004724B1">
        <w:rPr>
          <w:rStyle w:val="DebateUnderline"/>
        </w:rPr>
        <w:t xml:space="preserve">In the Philippines, the </w:t>
      </w:r>
      <w:r w:rsidRPr="005F7D1C">
        <w:rPr>
          <w:rStyle w:val="DebateUnderline"/>
          <w:highlight w:val="yellow"/>
        </w:rPr>
        <w:t>Buklod</w:t>
      </w:r>
      <w:r w:rsidRPr="004724B1">
        <w:rPr>
          <w:rStyle w:val="DebateUnderline"/>
        </w:rPr>
        <w:t xml:space="preserve"> Center </w:t>
      </w:r>
      <w:r w:rsidRPr="005F7D1C">
        <w:rPr>
          <w:rStyle w:val="DebateUnderline"/>
          <w:highlight w:val="yellow"/>
        </w:rPr>
        <w:t>initially functioned as a dropin center for women working in the bars</w:t>
      </w:r>
      <w:r w:rsidRPr="004724B1">
        <w:rPr>
          <w:rStyle w:val="DebateUnderline"/>
        </w:rPr>
        <w:t xml:space="preserve"> that catered to U.S. troops. It also offered night care services for children of bar women, temporary shelter, counseling, referrals, and other crisis interventions</w:t>
      </w:r>
      <w:r w:rsidRPr="00C76C9A">
        <w:t xml:space="preserve">. 238 Since 1992, </w:t>
      </w:r>
      <w:r w:rsidRPr="005F7D1C">
        <w:rPr>
          <w:rStyle w:val="DebateUnderline"/>
          <w:highlight w:val="yellow"/>
        </w:rPr>
        <w:t>when U.S. bases in the Philippines were closed, the Center has focused on informal education and training for urban poor women</w:t>
      </w:r>
      <w:r w:rsidRPr="00F4397D">
        <w:rPr>
          <w:rStyle w:val="DebateUnderline"/>
        </w:rPr>
        <w:t>, including some former bar women, with an emphasis on alternative economic opportunities.</w:t>
      </w:r>
      <w:r w:rsidRPr="00C76C9A">
        <w:t xml:space="preserve"> 239 The Buklod Center sponsors sewing courses, trains women in business skills, and provides loans for micro-enterprise. 240 It also provides educational scholarships for some Amerasian children of members and maintains a community clinic. 241 B. Breaking the Silence through Public Education and Protest </w:t>
      </w:r>
      <w:r w:rsidRPr="00F4397D">
        <w:rPr>
          <w:rStyle w:val="DebateUnderline"/>
        </w:rPr>
        <w:t xml:space="preserve">All the organizations mentioned here are speaking out about U.S. military violence against women in their communities and the dire situation of Amerasian children. </w:t>
      </w:r>
      <w:r w:rsidRPr="00C76C9A">
        <w:t xml:space="preserve">An underlying purpose of this work is to challenge militarized notions of security and to advocate for genuine security for women and children. The Campaign coordinates a weekly vigil in Seoul, Korea. 242 In downtown Naha, the capital of Okinawa, women held a 12-day street vigil in November 1995, to draw worldwide attention to the rape of a 12-year-old girl. 243 </w:t>
      </w:r>
      <w:r w:rsidRPr="00F4397D">
        <w:rPr>
          <w:rStyle w:val="DebateUnderline"/>
        </w:rPr>
        <w:t xml:space="preserve">The </w:t>
      </w:r>
      <w:r w:rsidRPr="005F7D1C">
        <w:rPr>
          <w:rStyle w:val="DebateUnderline"/>
          <w:highlight w:val="yellow"/>
        </w:rPr>
        <w:t>Okinawan women also organized a rally in September, 1995, and played a key role in organizing a major demonstration of 85,000 people</w:t>
      </w:r>
      <w:r w:rsidRPr="00F4397D">
        <w:rPr>
          <w:rStyle w:val="DebateUnderline"/>
        </w:rPr>
        <w:t xml:space="preserve"> (out of a population of 1.2 million) in October, 1995. </w:t>
      </w:r>
      <w:r w:rsidRPr="005F7D1C">
        <w:rPr>
          <w:rStyle w:val="DebateUnderline"/>
          <w:highlight w:val="yellow"/>
        </w:rPr>
        <w:t>These women activists have continued to organize press conferences and public protests</w:t>
      </w:r>
      <w:r w:rsidRPr="00F4397D">
        <w:rPr>
          <w:rStyle w:val="DebateUnderline"/>
        </w:rPr>
        <w:t>, as well as undertaking scores of speaking engagements in Okinawa and mainland Japan. 244 In the Philippines, as part of a national</w:t>
      </w:r>
      <w:r w:rsidRPr="00C76C9A">
        <w:t xml:space="preserve"> [*265] </w:t>
      </w:r>
      <w:r w:rsidRPr="00F4397D">
        <w:rPr>
          <w:rStyle w:val="DebateUnderline"/>
        </w:rPr>
        <w:t>coalition, WEDPRO and the Buklod Center campaigned against the VFA, and have been involved in public forums exposing the extent of prostitution in the Philippines and its negative effects on women's lives.</w:t>
      </w:r>
      <w:r w:rsidRPr="00C76C9A">
        <w:t xml:space="preserve"> 245 C. Lobbying Okinawa Women Act Against </w:t>
      </w:r>
      <w:r w:rsidRPr="00C76C9A">
        <w:lastRenderedPageBreak/>
        <w:t xml:space="preserve">Military Violence has undertaken extensive letter-writing campaigns, lobbied politicians in Okinawa and Tokyo, and organized two women's delegations to speak to U.S. audiences, including Congressional aides. 246 The group had a close relationship with former Governor Ota who took up their demands for troop reductions in his own lobbying efforts in Tokyo and Washington. 247 This kind of political activity is not easy in South Korea, where the National Security Law of 1948 still severely restricts opposition to government policy. 248 Organizers risk being labeled communist or unpatriotic, which is a serious charge in a country where many social activists have served jail sentences for opposing the government. 249 D. Promoting Alternative Economic Development In 1990, </w:t>
      </w:r>
      <w:r w:rsidRPr="005F7D1C">
        <w:rPr>
          <w:rStyle w:val="DebateUnderline"/>
          <w:highlight w:val="yellow"/>
        </w:rPr>
        <w:t>women activists and researchers established WEDPRO to create a redevelopment plan</w:t>
      </w:r>
      <w:r w:rsidRPr="00F4397D">
        <w:rPr>
          <w:rStyle w:val="DebateUnderline"/>
        </w:rPr>
        <w:t xml:space="preserve"> for the conversion of former U.S. bases in the Philippines and provide for local people who were dependent on the bases for their livelihood.</w:t>
      </w:r>
      <w:r w:rsidRPr="00C76C9A">
        <w:t xml:space="preserve"> 250 President Aquino's government approved proposals, including those made by WEDPRO, that addressed the needs of the base-dependent communities. Unfortunately, despite intense lobbying and advocacy by concerned organizations, nothing was implemented. 251 [*266</w:t>
      </w:r>
      <w:r w:rsidRPr="00D708C9">
        <w:rPr>
          <w:rStyle w:val="DebateUnderline"/>
        </w:rPr>
        <w:t xml:space="preserve">] </w:t>
      </w:r>
      <w:r w:rsidRPr="005F7D1C">
        <w:rPr>
          <w:rStyle w:val="DebateUnderline"/>
          <w:highlight w:val="yellow"/>
        </w:rPr>
        <w:t>The Philippine government preferred to attract investment</w:t>
      </w:r>
      <w:r w:rsidRPr="00D708C9">
        <w:rPr>
          <w:rStyle w:val="DebateUnderline"/>
        </w:rPr>
        <w:t xml:space="preserve"> from Japan, Taiwan, Korea, the United States, and Europe by using local people as a source of cheap labor. 252 Most new jobs in the former base areas are in hotels, duty-free shops, casinos, and factories</w:t>
      </w:r>
      <w:r w:rsidRPr="00C76C9A">
        <w:t xml:space="preserve">. These positions are part-time or temporary and low-paying, sometimes paying less than the minimum wage. 253 WEDPRO promotes alternative economic development in Angeles City and Olongapo by training women in business skills, helping them set up micro-enterprises and co-ops, and assisting them in accessing loans. 254 E. Establishing a Base of Knowledge The activist organizations are involved in ground-breaking research on the issues related to U.S. military presence in East Asia. This research has included analysis of a wide array of issues, including: the circumstances of former bar women in the Philippines; the scale of prostitution and sex trafficking in several Asian countries; the long-term traumatic effects on women who absorbed the aggression and fear of U.S. service personnel returning from combat in Vietnam to bases in the Philippines and Okinawa; a history of military violence against women in Okinawa; the personal stories of bar women; and exploratory quantitative work on the conditions of GI Towns in South Korea. While their work has provided a rich basis for academic research and policy-making, more extensive and systematic research is clearly needed, as shown by the gaps in the data on violence against women currently available, as previously noted. F. Regional and International Networking The organizers involved in such efforts view participation in regional and international networks as an important way to create pressure on their own governments. They also seek to involve people in the United States, who will, in turn, press Congress to take action on these issues. In 1997, the East Asia-U.S. Women's Network Against Militarism was formed for this purpose. 255 Network members made presentations at [*267] the Hague Appeal for Peace in May, 1999, and plan to hold a women's summit entitled "Redefining Security" with Okinawa Women Act Against Military Violence in June, 2000. This event will precede the G-8 Summit scheduled to take place in Okinawa the following month. 256 G. Litigation Finally, as previously discussed, in 1993, Filipino activists filed suit unsuccessfully on behalf of Amerasian children. The plaintiffs did not appeal the court of claims decision. In 1994, "a congressional resolution asked USAID to allocate $ 2 million for 3 years [to] programs for Filipino Amerasian children." 257 In the end, $ 650,000 was made available to a coalition of local non-governmental organizations (NGOs), including the American Chamber of Commerce Foundation and the Buklod Center. 258 The suit also gave rise to renewed efforts to amend the Immigration Act to facilitate the immigration of Filipino Amerasians to the United States. 259 It remains to be seen whether other organizations will pursue litigation to address these issues. </w:t>
      </w:r>
    </w:p>
    <w:p w:rsidR="005F7D1C" w:rsidRPr="005F7D1C" w:rsidRDefault="005F7D1C" w:rsidP="005F7D1C">
      <w:pPr>
        <w:pStyle w:val="Nothing"/>
      </w:pPr>
    </w:p>
    <w:sectPr w:rsidR="005F7D1C" w:rsidRPr="005F7D1C" w:rsidSect="00806C75">
      <w:headerReference w:type="default" r:id="rId9"/>
      <w:footerReference w:type="even" r:id="rId10"/>
      <w:footerReference w:type="default" r:id="rId11"/>
      <w:pgSz w:w="12240" w:h="15840"/>
      <w:pgMar w:top="1440" w:right="720" w:bottom="144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DC6" w:rsidRDefault="003A0DC6">
      <w:r>
        <w:separator/>
      </w:r>
    </w:p>
  </w:endnote>
  <w:endnote w:type="continuationSeparator" w:id="0">
    <w:p w:rsidR="003A0DC6" w:rsidRDefault="003A0D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Courier New"/>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C75" w:rsidRDefault="00806C75" w:rsidP="00806C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6C75" w:rsidRDefault="00806C75" w:rsidP="00806C7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C75" w:rsidRPr="00377379" w:rsidRDefault="00806C75" w:rsidP="00806C75">
    <w:pPr>
      <w:pStyle w:val="Footer"/>
      <w:framePr w:wrap="around" w:vAnchor="text" w:hAnchor="margin" w:xAlign="right" w:y="1"/>
      <w:rPr>
        <w:rStyle w:val="PageNumber"/>
        <w:b/>
        <w:sz w:val="36"/>
      </w:rPr>
    </w:pPr>
    <w:r w:rsidRPr="00377379">
      <w:rPr>
        <w:rStyle w:val="PageNumber"/>
        <w:b/>
        <w:sz w:val="36"/>
      </w:rPr>
      <w:fldChar w:fldCharType="begin"/>
    </w:r>
    <w:r w:rsidRPr="00377379">
      <w:rPr>
        <w:rStyle w:val="PageNumber"/>
        <w:b/>
        <w:sz w:val="36"/>
      </w:rPr>
      <w:instrText xml:space="preserve">PAGE  </w:instrText>
    </w:r>
    <w:r w:rsidRPr="00377379">
      <w:rPr>
        <w:rStyle w:val="PageNumber"/>
        <w:b/>
        <w:sz w:val="36"/>
      </w:rPr>
      <w:fldChar w:fldCharType="separate"/>
    </w:r>
    <w:r w:rsidR="005F7D1C">
      <w:rPr>
        <w:rStyle w:val="PageNumber"/>
        <w:b/>
        <w:noProof/>
        <w:sz w:val="36"/>
      </w:rPr>
      <w:t>15</w:t>
    </w:r>
    <w:r w:rsidRPr="00377379">
      <w:rPr>
        <w:rStyle w:val="PageNumber"/>
        <w:b/>
        <w:sz w:val="36"/>
      </w:rPr>
      <w:fldChar w:fldCharType="end"/>
    </w:r>
  </w:p>
  <w:p w:rsidR="00806C75" w:rsidRPr="00DB4EF5" w:rsidRDefault="00806C75" w:rsidP="00806C75">
    <w:pPr>
      <w:pStyle w:val="Footer"/>
      <w:ind w:right="360"/>
      <w:rPr>
        <w:b/>
        <w:sz w:val="16"/>
      </w:rPr>
    </w:pPr>
    <w:r w:rsidRPr="00DB4EF5">
      <w:rPr>
        <w:rStyle w:val="PageNumber"/>
        <w:sz w:val="16"/>
        <w:lang w:bidi="en-US"/>
      </w:rPr>
      <w:t xml:space="preserve">Last printed </w:t>
    </w:r>
    <w:r w:rsidRPr="00DB4EF5">
      <w:rPr>
        <w:rStyle w:val="PageNumber"/>
        <w:sz w:val="16"/>
        <w:lang w:bidi="en-US"/>
      </w:rPr>
      <w:fldChar w:fldCharType="begin"/>
    </w:r>
    <w:r w:rsidRPr="00DB4EF5">
      <w:rPr>
        <w:rStyle w:val="PageNumber"/>
        <w:sz w:val="16"/>
        <w:lang w:bidi="en-US"/>
      </w:rPr>
      <w:instrText xml:space="preserve"> PRINTDATE </w:instrText>
    </w:r>
    <w:r w:rsidRPr="00DB4EF5">
      <w:rPr>
        <w:rStyle w:val="PageNumber"/>
        <w:sz w:val="16"/>
        <w:lang w:bidi="en-US"/>
      </w:rPr>
      <w:fldChar w:fldCharType="separate"/>
    </w:r>
    <w:r w:rsidR="00DD2233">
      <w:rPr>
        <w:rStyle w:val="PageNumber"/>
        <w:noProof/>
        <w:sz w:val="16"/>
        <w:lang w:bidi="en-US"/>
      </w:rPr>
      <w:t>9/4/2009 7:00:00 PM</w:t>
    </w:r>
    <w:r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DC6" w:rsidRDefault="003A0DC6">
      <w:r>
        <w:separator/>
      </w:r>
    </w:p>
  </w:footnote>
  <w:footnote w:type="continuationSeparator" w:id="0">
    <w:p w:rsidR="003A0DC6" w:rsidRDefault="003A0D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C75" w:rsidRDefault="00806C75" w:rsidP="0016728F">
    <w:pPr>
      <w:pStyle w:val="Header"/>
      <w:tabs>
        <w:tab w:val="right" w:pos="10800"/>
      </w:tabs>
      <w:rPr>
        <w:b/>
        <w:sz w:val="20"/>
      </w:rPr>
    </w:pPr>
    <w:r w:rsidRPr="00DB4EF5">
      <w:rPr>
        <w:b/>
        <w:sz w:val="20"/>
        <w:lang w:bidi="en-US"/>
      </w:rPr>
      <w:fldChar w:fldCharType="begin"/>
    </w:r>
    <w:r w:rsidRPr="00DB4EF5">
      <w:rPr>
        <w:b/>
        <w:sz w:val="20"/>
        <w:lang w:bidi="en-US"/>
      </w:rPr>
      <w:instrText xml:space="preserve"> FILENAME </w:instrText>
    </w:r>
    <w:r w:rsidRPr="00DB4EF5">
      <w:rPr>
        <w:b/>
        <w:sz w:val="20"/>
        <w:lang w:bidi="en-US"/>
      </w:rPr>
      <w:fldChar w:fldCharType="separate"/>
    </w:r>
    <w:r w:rsidR="00DD2233">
      <w:rPr>
        <w:b/>
        <w:noProof/>
        <w:sz w:val="20"/>
        <w:lang w:bidi="en-US"/>
      </w:rPr>
      <w:t>Document5</w:t>
    </w:r>
    <w:r w:rsidRPr="00DB4EF5">
      <w:rPr>
        <w:b/>
        <w:sz w:val="20"/>
        <w:lang w:bidi="en-US"/>
      </w:rPr>
      <w:fldChar w:fldCharType="end"/>
    </w:r>
    <w:r w:rsidRPr="00DB4EF5">
      <w:rPr>
        <w:b/>
        <w:sz w:val="20"/>
        <w:lang w:bidi="en-US"/>
      </w:rPr>
      <w:tab/>
    </w:r>
    <w:r w:rsidRPr="00DB4EF5">
      <w:rPr>
        <w:b/>
        <w:sz w:val="20"/>
        <w:lang w:bidi="en-US"/>
      </w:rPr>
      <w:tab/>
    </w:r>
    <w:r w:rsidR="0016728F">
      <w:rPr>
        <w:b/>
        <w:sz w:val="20"/>
        <w:lang w:bidi="en-US"/>
      </w:rPr>
      <w:tab/>
      <w:t>DDI 2010</w:t>
    </w:r>
  </w:p>
  <w:p w:rsidR="0016728F" w:rsidRPr="0016728F" w:rsidRDefault="0016728F" w:rsidP="0016728F">
    <w:pPr>
      <w:pStyle w:val="Header"/>
      <w:tabs>
        <w:tab w:val="right" w:pos="10800"/>
      </w:tabs>
      <w:jc w:val="right"/>
      <w:rPr>
        <w:b/>
        <w:sz w:val="28"/>
        <w:szCs w:val="28"/>
      </w:rPr>
    </w:pPr>
    <w:r w:rsidRPr="0016728F">
      <w:rPr>
        <w:b/>
        <w:sz w:val="28"/>
        <w:szCs w:val="28"/>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DFE6A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0EDF60"/>
    <w:lvl w:ilvl="0">
      <w:start w:val="1"/>
      <w:numFmt w:val="decimal"/>
      <w:lvlText w:val="%1."/>
      <w:lvlJc w:val="left"/>
      <w:pPr>
        <w:tabs>
          <w:tab w:val="num" w:pos="1800"/>
        </w:tabs>
        <w:ind w:left="1800" w:hanging="360"/>
      </w:pPr>
    </w:lvl>
  </w:abstractNum>
  <w:abstractNum w:abstractNumId="2">
    <w:nsid w:val="FFFFFF7D"/>
    <w:multiLevelType w:val="singleLevel"/>
    <w:tmpl w:val="13BEA4C8"/>
    <w:lvl w:ilvl="0">
      <w:start w:val="1"/>
      <w:numFmt w:val="decimal"/>
      <w:lvlText w:val="%1."/>
      <w:lvlJc w:val="left"/>
      <w:pPr>
        <w:tabs>
          <w:tab w:val="num" w:pos="1440"/>
        </w:tabs>
        <w:ind w:left="1440" w:hanging="360"/>
      </w:pPr>
    </w:lvl>
  </w:abstractNum>
  <w:abstractNum w:abstractNumId="3">
    <w:nsid w:val="FFFFFF7E"/>
    <w:multiLevelType w:val="singleLevel"/>
    <w:tmpl w:val="3670E8D0"/>
    <w:lvl w:ilvl="0">
      <w:start w:val="1"/>
      <w:numFmt w:val="decimal"/>
      <w:lvlText w:val="%1."/>
      <w:lvlJc w:val="left"/>
      <w:pPr>
        <w:tabs>
          <w:tab w:val="num" w:pos="1080"/>
        </w:tabs>
        <w:ind w:left="1080" w:hanging="360"/>
      </w:pPr>
    </w:lvl>
  </w:abstractNum>
  <w:abstractNum w:abstractNumId="4">
    <w:nsid w:val="FFFFFF7F"/>
    <w:multiLevelType w:val="singleLevel"/>
    <w:tmpl w:val="999EBF00"/>
    <w:lvl w:ilvl="0">
      <w:start w:val="1"/>
      <w:numFmt w:val="decimal"/>
      <w:lvlText w:val="%1."/>
      <w:lvlJc w:val="left"/>
      <w:pPr>
        <w:tabs>
          <w:tab w:val="num" w:pos="720"/>
        </w:tabs>
        <w:ind w:left="720" w:hanging="360"/>
      </w:pPr>
    </w:lvl>
  </w:abstractNum>
  <w:abstractNum w:abstractNumId="5">
    <w:nsid w:val="FFFFFF80"/>
    <w:multiLevelType w:val="singleLevel"/>
    <w:tmpl w:val="37CE5470"/>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99EEB3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9A85010"/>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C4101A2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E567DFC"/>
    <w:lvl w:ilvl="0">
      <w:start w:val="1"/>
      <w:numFmt w:val="decimal"/>
      <w:lvlText w:val="%1."/>
      <w:lvlJc w:val="left"/>
      <w:pPr>
        <w:tabs>
          <w:tab w:val="num" w:pos="360"/>
        </w:tabs>
        <w:ind w:left="360" w:hanging="360"/>
      </w:pPr>
    </w:lvl>
  </w:abstractNum>
  <w:abstractNum w:abstractNumId="10">
    <w:nsid w:val="FFFFFF89"/>
    <w:multiLevelType w:val="singleLevel"/>
    <w:tmpl w:val="985EDDA8"/>
    <w:lvl w:ilvl="0">
      <w:start w:val="1"/>
      <w:numFmt w:val="bullet"/>
      <w:lvlText w:val=""/>
      <w:lvlJc w:val="left"/>
      <w:pPr>
        <w:tabs>
          <w:tab w:val="num" w:pos="360"/>
        </w:tabs>
        <w:ind w:left="360" w:hanging="360"/>
      </w:pPr>
      <w:rPr>
        <w:rFonts w:ascii="Symbol" w:hAnsi="Symbol" w:hint="default"/>
      </w:rPr>
    </w:lvl>
  </w:abstractNum>
  <w:abstractNum w:abstractNumId="11">
    <w:nsid w:val="202B5A91"/>
    <w:multiLevelType w:val="hybridMultilevel"/>
    <w:tmpl w:val="EAE4C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533DAA"/>
    <w:multiLevelType w:val="hybridMultilevel"/>
    <w:tmpl w:val="EAE4C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A95548"/>
    <w:multiLevelType w:val="hybridMultilevel"/>
    <w:tmpl w:val="087A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0B780E"/>
    <w:multiLevelType w:val="hybridMultilevel"/>
    <w:tmpl w:val="FAB80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3F7D15"/>
    <w:multiLevelType w:val="hybridMultilevel"/>
    <w:tmpl w:val="8520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08226D"/>
    <w:multiLevelType w:val="hybridMultilevel"/>
    <w:tmpl w:val="70F86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5"/>
  </w:num>
  <w:num w:numId="13">
    <w:abstractNumId w:val="17"/>
  </w:num>
  <w:num w:numId="14">
    <w:abstractNumId w:val="16"/>
  </w:num>
  <w:num w:numId="15">
    <w:abstractNumId w:val="14"/>
  </w:num>
  <w:num w:numId="16">
    <w:abstractNumId w:val="13"/>
  </w:num>
  <w:num w:numId="17">
    <w:abstractNumId w:val="12"/>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227E77"/>
    <w:rsid w:val="0016728F"/>
    <w:rsid w:val="00227E77"/>
    <w:rsid w:val="0038655D"/>
    <w:rsid w:val="003A0DC6"/>
    <w:rsid w:val="005F6311"/>
    <w:rsid w:val="005F7D1C"/>
    <w:rsid w:val="00711995"/>
    <w:rsid w:val="007A70E5"/>
    <w:rsid w:val="00801565"/>
    <w:rsid w:val="00806C75"/>
    <w:rsid w:val="009B0BC4"/>
    <w:rsid w:val="00D24E15"/>
    <w:rsid w:val="00DD2233"/>
    <w:rsid w:val="00DE7555"/>
    <w:rsid w:val="00F519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7E77"/>
    <w:rPr>
      <w:rFonts w:ascii="Georgia" w:eastAsia="SimSun" w:hAnsi="Georgia"/>
      <w:sz w:val="22"/>
      <w:szCs w:val="22"/>
      <w:lang w:eastAsia="zh-C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DB4EF5"/>
    <w:pPr>
      <w:tabs>
        <w:tab w:val="center" w:pos="4320"/>
        <w:tab w:val="right" w:pos="8640"/>
      </w:tabs>
    </w:pPr>
  </w:style>
  <w:style w:type="paragraph" w:styleId="Footer">
    <w:name w:val="footer"/>
    <w:basedOn w:val="Normal"/>
    <w:semiHidden/>
    <w:rsid w:val="00DB4EF5"/>
    <w:pPr>
      <w:tabs>
        <w:tab w:val="center" w:pos="4320"/>
        <w:tab w:val="right" w:pos="8640"/>
      </w:tabs>
    </w:p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rsid w:val="00801565"/>
    <w:pPr>
      <w:widowControl w:val="0"/>
      <w:ind w:left="432" w:right="432"/>
    </w:pPr>
    <w:rPr>
      <w:szCs w:val="24"/>
    </w:rPr>
  </w:style>
  <w:style w:type="character" w:customStyle="1" w:styleId="DebateUnderline">
    <w:name w:val="Debate Underline"/>
    <w:qFormat/>
    <w:rsid w:val="0016728F"/>
    <w:rPr>
      <w:rFonts w:ascii="Times New Roman" w:hAnsi="Times New Roman"/>
      <w:sz w:val="20"/>
      <w:u w:val="thick"/>
    </w:rPr>
  </w:style>
  <w:style w:type="paragraph" w:customStyle="1" w:styleId="Cites">
    <w:name w:val="Cites"/>
    <w:next w:val="Cards"/>
    <w:link w:val="CitesChar"/>
    <w:rsid w:val="00801565"/>
    <w:pPr>
      <w:widowControl w:val="0"/>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DB4EF5"/>
    <w:pPr>
      <w:shd w:val="clear" w:color="auto" w:fill="C6D5EC"/>
    </w:pPr>
    <w:rPr>
      <w:rFonts w:ascii="Lucida Grande" w:hAnsi="Lucida Grande"/>
    </w:rPr>
  </w:style>
  <w:style w:type="paragraph" w:customStyle="1" w:styleId="Tags">
    <w:name w:val="Tags"/>
    <w:next w:val="Nothing"/>
    <w:qFormat/>
    <w:rsid w:val="00801565"/>
    <w:pPr>
      <w:widowControl w:val="0"/>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style>
  <w:style w:type="character" w:customStyle="1" w:styleId="DebateHighlighted">
    <w:name w:val="Debate Highlighted"/>
    <w:basedOn w:val="DebateUnderline"/>
    <w:rsid w:val="007C52BB"/>
    <w:rPr>
      <w:bdr w:val="none" w:sz="0" w:space="0" w:color="auto"/>
      <w:shd w:val="clear" w:color="auto" w:fill="00FFFF"/>
    </w:rPr>
  </w:style>
  <w:style w:type="paragraph" w:styleId="TOC1">
    <w:name w:val="toc 1"/>
    <w:basedOn w:val="Normal"/>
    <w:next w:val="Normal"/>
    <w:autoRedefine/>
    <w:semiHidden/>
    <w:rsid w:val="00A9617A"/>
  </w:style>
  <w:style w:type="character" w:customStyle="1" w:styleId="DottedUnderline">
    <w:name w:val="Dotted Underline"/>
    <w:basedOn w:val="DebateUnderline"/>
    <w:rsid w:val="00C46DE2"/>
    <w:rPr>
      <w:u w:val="dottedHeavy"/>
    </w:rPr>
  </w:style>
  <w:style w:type="character" w:customStyle="1" w:styleId="Underline">
    <w:name w:val="Underline"/>
    <w:basedOn w:val="DefaultParagraphFont"/>
    <w:uiPriority w:val="1"/>
    <w:qFormat/>
    <w:rsid w:val="00227E77"/>
    <w:rPr>
      <w:u w:val="single"/>
    </w:rPr>
  </w:style>
  <w:style w:type="paragraph" w:customStyle="1" w:styleId="tag">
    <w:name w:val="tag"/>
    <w:basedOn w:val="Normal"/>
    <w:next w:val="Normal"/>
    <w:link w:val="tagChar"/>
    <w:rsid w:val="00227E77"/>
    <w:rPr>
      <w:rFonts w:ascii="Garamond" w:eastAsia="Times New Roman" w:hAnsi="Garamond"/>
      <w:b/>
      <w:sz w:val="24"/>
      <w:szCs w:val="20"/>
      <w:lang w:eastAsia="en-US"/>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Tags Char"/>
    <w:basedOn w:val="DefaultParagraphFont"/>
    <w:link w:val="tag"/>
    <w:rsid w:val="00227E77"/>
    <w:rPr>
      <w:rFonts w:ascii="Garamond" w:hAnsi="Garamond"/>
      <w:b/>
      <w:sz w:val="24"/>
    </w:rPr>
  </w:style>
  <w:style w:type="paragraph" w:customStyle="1" w:styleId="card">
    <w:name w:val="card"/>
    <w:basedOn w:val="Normal"/>
    <w:next w:val="Normal"/>
    <w:link w:val="cardChar"/>
    <w:rsid w:val="00227E77"/>
    <w:pPr>
      <w:ind w:left="288" w:right="288"/>
    </w:pPr>
    <w:rPr>
      <w:rFonts w:ascii="Garamond" w:eastAsia="Times New Roman" w:hAnsi="Garamond"/>
      <w:sz w:val="16"/>
      <w:szCs w:val="20"/>
      <w:lang w:eastAsia="en-US"/>
    </w:rPr>
  </w:style>
  <w:style w:type="character" w:customStyle="1" w:styleId="cardChar">
    <w:name w:val="card Char"/>
    <w:basedOn w:val="DefaultParagraphFont"/>
    <w:link w:val="card"/>
    <w:rsid w:val="00227E77"/>
    <w:rPr>
      <w:rFonts w:ascii="Garamond" w:hAnsi="Garamond"/>
      <w:sz w:val="16"/>
    </w:rPr>
  </w:style>
  <w:style w:type="character" w:customStyle="1" w:styleId="underline0">
    <w:name w:val="underline"/>
    <w:basedOn w:val="DefaultParagraphFont"/>
    <w:qFormat/>
    <w:rsid w:val="00227E77"/>
    <w:rPr>
      <w:rFonts w:ascii="Garamond" w:hAnsi="Garamond"/>
      <w:sz w:val="20"/>
      <w:u w:val="single"/>
    </w:rPr>
  </w:style>
  <w:style w:type="character" w:customStyle="1" w:styleId="NothingChar">
    <w:name w:val="Nothing Char"/>
    <w:link w:val="Nothing"/>
    <w:rsid w:val="00711995"/>
    <w:rPr>
      <w:szCs w:val="24"/>
    </w:rPr>
  </w:style>
  <w:style w:type="character" w:customStyle="1" w:styleId="CardsChar">
    <w:name w:val="Cards Char"/>
    <w:link w:val="Cards"/>
    <w:rsid w:val="00711995"/>
    <w:rPr>
      <w:szCs w:val="24"/>
    </w:rPr>
  </w:style>
  <w:style w:type="character" w:customStyle="1" w:styleId="CitesChar">
    <w:name w:val="Cites Char"/>
    <w:link w:val="Cites"/>
    <w:rsid w:val="007A70E5"/>
    <w:rPr>
      <w:szCs w:val="24"/>
    </w:rPr>
  </w:style>
  <w:style w:type="paragraph" w:customStyle="1" w:styleId="CardText">
    <w:name w:val="Card Text"/>
    <w:basedOn w:val="Normal"/>
    <w:link w:val="CardTextChar"/>
    <w:rsid w:val="007A70E5"/>
    <w:rPr>
      <w:rFonts w:ascii="Times New Roman" w:eastAsia="Times New Roman" w:hAnsi="Times New Roman"/>
      <w:sz w:val="20"/>
      <w:szCs w:val="20"/>
      <w:lang w:eastAsia="en-US"/>
    </w:rPr>
  </w:style>
  <w:style w:type="paragraph" w:customStyle="1" w:styleId="Tag0">
    <w:name w:val="Tag"/>
    <w:basedOn w:val="Normal"/>
    <w:next w:val="CardText"/>
    <w:link w:val="TagChar0"/>
    <w:rsid w:val="007A70E5"/>
    <w:rPr>
      <w:rFonts w:ascii="Times New Roman" w:eastAsia="Times New Roman" w:hAnsi="Times New Roman"/>
      <w:b/>
      <w:sz w:val="24"/>
      <w:szCs w:val="20"/>
      <w:lang w:eastAsia="en-US"/>
    </w:rPr>
  </w:style>
  <w:style w:type="character" w:customStyle="1" w:styleId="TagChar0">
    <w:name w:val="Tag Char"/>
    <w:basedOn w:val="DefaultParagraphFont"/>
    <w:link w:val="Tag0"/>
    <w:rsid w:val="007A70E5"/>
    <w:rPr>
      <w:b/>
      <w:sz w:val="24"/>
    </w:rPr>
  </w:style>
  <w:style w:type="character" w:customStyle="1" w:styleId="CardTextChar">
    <w:name w:val="Card Text Char"/>
    <w:basedOn w:val="DefaultParagraphFont"/>
    <w:link w:val="CardText"/>
    <w:rsid w:val="007A70E5"/>
  </w:style>
  <w:style w:type="character" w:customStyle="1" w:styleId="cite">
    <w:name w:val="cite"/>
    <w:rsid w:val="00F519C0"/>
    <w:rPr>
      <w:b/>
      <w:sz w:val="24"/>
      <w:u w:val="single"/>
    </w:rPr>
  </w:style>
  <w:style w:type="character" w:styleId="Hyperlink">
    <w:name w:val="Hyperlink"/>
    <w:basedOn w:val="DefaultParagraphFont"/>
    <w:uiPriority w:val="99"/>
    <w:rsid w:val="00D24E15"/>
    <w:rPr>
      <w:color w:val="auto"/>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to.org/pressroom.php?display=news&amp;id=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lternativesjournal.net/volume1/number3/binnurozkececi.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rtmouth%20Template%20200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Dartmouth Template 2009</Template>
  <TotalTime>2</TotalTime>
  <Pages>15</Pages>
  <Words>8961</Words>
  <Characters>51081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Control + 1 – Block Headings</vt:lpstr>
    </vt:vector>
  </TitlesOfParts>
  <Company>Hewlett-Packard</Company>
  <LinksUpToDate>false</LinksUpToDate>
  <CharactersWithSpaces>59923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creator>Ashish</dc:creator>
  <cp:lastModifiedBy>Ashish</cp:lastModifiedBy>
  <cp:revision>2</cp:revision>
  <cp:lastPrinted>2009-09-04T23:00:00Z</cp:lastPrinted>
  <dcterms:created xsi:type="dcterms:W3CDTF">2010-08-03T20:30:00Z</dcterms:created>
  <dcterms:modified xsi:type="dcterms:W3CDTF">2010-08-03T20:30:00Z</dcterms:modified>
</cp:coreProperties>
</file>